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40" w:rsidRPr="001B1F0A" w:rsidRDefault="00694376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18945" cy="19145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B40" w:rsidRPr="001B1F0A" w:rsidRDefault="00E23B40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E23B40" w:rsidRPr="001B1F0A" w:rsidRDefault="00E23B40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E23B40" w:rsidRPr="001B1F0A" w:rsidRDefault="00E23B40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E23B40" w:rsidRDefault="00E23B40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694376" w:rsidRDefault="00694376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694376" w:rsidRDefault="00694376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694376" w:rsidRDefault="00694376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694376" w:rsidRDefault="00694376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694376" w:rsidRDefault="00694376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0179D7" w:rsidRDefault="00DC42EE" w:rsidP="00694376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 xml:space="preserve">Dr. </w:t>
      </w:r>
      <w:r w:rsidR="00694376" w:rsidRPr="00694376">
        <w:rPr>
          <w:rFonts w:eastAsia="標楷體"/>
          <w:color w:val="000000"/>
          <w:kern w:val="0"/>
          <w:sz w:val="28"/>
          <w:szCs w:val="28"/>
        </w:rPr>
        <w:t>Bin Huang</w:t>
      </w:r>
      <w:r w:rsidR="000179D7">
        <w:rPr>
          <w:rFonts w:eastAsia="標楷體"/>
          <w:color w:val="000000"/>
          <w:kern w:val="0"/>
          <w:sz w:val="28"/>
          <w:szCs w:val="28"/>
        </w:rPr>
        <w:t xml:space="preserve">, </w:t>
      </w:r>
    </w:p>
    <w:p w:rsidR="000179D7" w:rsidRDefault="000179D7" w:rsidP="00694376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0179D7" w:rsidRPr="00585497" w:rsidRDefault="00585497" w:rsidP="00694376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 w:rsidRPr="00585497">
        <w:rPr>
          <w:rFonts w:eastAsia="標楷體" w:hint="eastAsia"/>
          <w:color w:val="000000"/>
          <w:kern w:val="0"/>
          <w:sz w:val="28"/>
          <w:szCs w:val="28"/>
        </w:rPr>
        <w:t>Vice Dean</w:t>
      </w:r>
      <w:r w:rsidR="000179D7" w:rsidRPr="00585497">
        <w:rPr>
          <w:rFonts w:eastAsia="標楷體"/>
          <w:color w:val="000000"/>
          <w:kern w:val="0"/>
          <w:sz w:val="28"/>
          <w:szCs w:val="28"/>
        </w:rPr>
        <w:t>,</w:t>
      </w:r>
    </w:p>
    <w:p w:rsidR="000179D7" w:rsidRDefault="000179D7" w:rsidP="00694376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 w:rsidRPr="00585497">
        <w:rPr>
          <w:rFonts w:eastAsia="標楷體" w:hint="eastAsia"/>
          <w:color w:val="000000"/>
          <w:kern w:val="0"/>
          <w:sz w:val="28"/>
          <w:szCs w:val="28"/>
        </w:rPr>
        <w:t xml:space="preserve">Division of </w:t>
      </w:r>
      <w:r w:rsidR="00585497" w:rsidRPr="00585497">
        <w:rPr>
          <w:rFonts w:eastAsia="標楷體"/>
          <w:color w:val="000000"/>
          <w:kern w:val="0"/>
          <w:sz w:val="28"/>
          <w:szCs w:val="28"/>
        </w:rPr>
        <w:tab/>
        <w:t>Division of Planning &amp; Development</w:t>
      </w:r>
      <w:r w:rsidRPr="00585497">
        <w:rPr>
          <w:rFonts w:eastAsia="標楷體" w:hint="eastAsia"/>
          <w:color w:val="000000"/>
          <w:kern w:val="0"/>
          <w:sz w:val="28"/>
          <w:szCs w:val="28"/>
        </w:rPr>
        <w:t>,</w:t>
      </w:r>
      <w:r>
        <w:rPr>
          <w:rFonts w:eastAsia="標楷體" w:hint="eastAsia"/>
          <w:color w:val="000000"/>
          <w:kern w:val="0"/>
          <w:sz w:val="28"/>
          <w:szCs w:val="28"/>
        </w:rPr>
        <w:t xml:space="preserve"> Office of Global Affairs, </w:t>
      </w:r>
      <w:r w:rsidRPr="00694376">
        <w:rPr>
          <w:rFonts w:eastAsia="標楷體"/>
          <w:color w:val="000000"/>
          <w:kern w:val="0"/>
          <w:sz w:val="28"/>
          <w:szCs w:val="28"/>
        </w:rPr>
        <w:t>Kaohsiung Medical University</w:t>
      </w:r>
      <w:r>
        <w:rPr>
          <w:rFonts w:eastAsia="標楷體"/>
          <w:color w:val="000000"/>
          <w:kern w:val="0"/>
          <w:sz w:val="28"/>
          <w:szCs w:val="28"/>
        </w:rPr>
        <w:t>, TAIWAN.</w:t>
      </w:r>
    </w:p>
    <w:p w:rsidR="000179D7" w:rsidRDefault="000179D7" w:rsidP="00694376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bookmarkStart w:id="0" w:name="_GoBack"/>
      <w:bookmarkEnd w:id="0"/>
    </w:p>
    <w:p w:rsidR="000179D7" w:rsidRDefault="000179D7" w:rsidP="00694376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 w:rsidRPr="000179D7">
        <w:rPr>
          <w:rFonts w:eastAsia="標楷體"/>
          <w:color w:val="000000"/>
          <w:kern w:val="0"/>
          <w:sz w:val="28"/>
          <w:szCs w:val="28"/>
        </w:rPr>
        <w:t>Associate Professor</w:t>
      </w:r>
      <w:r>
        <w:rPr>
          <w:rFonts w:eastAsia="標楷體"/>
          <w:color w:val="000000"/>
          <w:kern w:val="0"/>
          <w:sz w:val="28"/>
          <w:szCs w:val="28"/>
        </w:rPr>
        <w:t>,</w:t>
      </w:r>
    </w:p>
    <w:p w:rsidR="00694376" w:rsidRDefault="00694376" w:rsidP="00694376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 w:rsidRPr="00694376">
        <w:rPr>
          <w:rFonts w:eastAsia="標楷體"/>
          <w:color w:val="000000"/>
          <w:kern w:val="0"/>
          <w:sz w:val="28"/>
          <w:szCs w:val="28"/>
        </w:rPr>
        <w:t xml:space="preserve">Department of Biomedical Science and Environmental Biology, College of Life Science, Kaohsiung Medical University, </w:t>
      </w:r>
      <w:r w:rsidR="000179D7">
        <w:rPr>
          <w:rFonts w:eastAsia="標楷體"/>
          <w:color w:val="000000"/>
          <w:kern w:val="0"/>
          <w:sz w:val="28"/>
          <w:szCs w:val="28"/>
        </w:rPr>
        <w:t>TAIWAN</w:t>
      </w:r>
    </w:p>
    <w:p w:rsidR="00694376" w:rsidRPr="000179D7" w:rsidRDefault="00694376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B26B56" w:rsidRDefault="000179D7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 xml:space="preserve">Vice Chief, </w:t>
      </w:r>
    </w:p>
    <w:p w:rsidR="000179D7" w:rsidRDefault="000179D7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 xml:space="preserve">Center for Stem Cell Research, </w:t>
      </w:r>
      <w:r w:rsidRPr="00694376">
        <w:rPr>
          <w:rFonts w:eastAsia="標楷體"/>
          <w:color w:val="000000"/>
          <w:kern w:val="0"/>
          <w:sz w:val="28"/>
          <w:szCs w:val="28"/>
        </w:rPr>
        <w:t xml:space="preserve">Kaohsiung Medical University, </w:t>
      </w:r>
      <w:r>
        <w:rPr>
          <w:rFonts w:eastAsia="標楷體"/>
          <w:color w:val="000000"/>
          <w:kern w:val="0"/>
          <w:sz w:val="28"/>
          <w:szCs w:val="28"/>
        </w:rPr>
        <w:t>TAIWAN</w:t>
      </w:r>
    </w:p>
    <w:p w:rsidR="000179D7" w:rsidRDefault="000179D7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0179D7" w:rsidRDefault="000179D7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proofErr w:type="spellStart"/>
      <w:r>
        <w:rPr>
          <w:rFonts w:eastAsia="標楷體"/>
          <w:color w:val="000000"/>
          <w:kern w:val="0"/>
          <w:sz w:val="28"/>
          <w:szCs w:val="28"/>
        </w:rPr>
        <w:t>Adjucnt</w:t>
      </w:r>
      <w:proofErr w:type="spellEnd"/>
      <w:r>
        <w:rPr>
          <w:rFonts w:eastAsia="標楷體"/>
          <w:color w:val="000000"/>
          <w:kern w:val="0"/>
          <w:sz w:val="28"/>
          <w:szCs w:val="28"/>
        </w:rPr>
        <w:t xml:space="preserve"> Professor</w:t>
      </w:r>
    </w:p>
    <w:p w:rsidR="000179D7" w:rsidRDefault="000179D7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proofErr w:type="spellStart"/>
      <w:r>
        <w:rPr>
          <w:rFonts w:eastAsia="標楷體"/>
          <w:color w:val="000000"/>
          <w:kern w:val="0"/>
          <w:sz w:val="28"/>
          <w:szCs w:val="28"/>
        </w:rPr>
        <w:t>Deoartment</w:t>
      </w:r>
      <w:proofErr w:type="spellEnd"/>
      <w:r>
        <w:rPr>
          <w:rFonts w:eastAsia="標楷體"/>
          <w:color w:val="000000"/>
          <w:kern w:val="0"/>
          <w:sz w:val="28"/>
          <w:szCs w:val="28"/>
        </w:rPr>
        <w:t xml:space="preserve"> of Biological Sciences, National Sun </w:t>
      </w:r>
      <w:proofErr w:type="spellStart"/>
      <w:r>
        <w:rPr>
          <w:rFonts w:eastAsia="標楷體"/>
          <w:color w:val="000000"/>
          <w:kern w:val="0"/>
          <w:sz w:val="28"/>
          <w:szCs w:val="28"/>
        </w:rPr>
        <w:t>Yat-sen</w:t>
      </w:r>
      <w:proofErr w:type="spellEnd"/>
      <w:r>
        <w:rPr>
          <w:rFonts w:eastAsia="標楷體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eastAsia="標楷體"/>
          <w:color w:val="000000"/>
          <w:kern w:val="0"/>
          <w:sz w:val="28"/>
          <w:szCs w:val="28"/>
        </w:rPr>
        <w:t>Univaersity</w:t>
      </w:r>
      <w:proofErr w:type="spellEnd"/>
      <w:r>
        <w:rPr>
          <w:rFonts w:eastAsia="標楷體"/>
          <w:color w:val="000000"/>
          <w:kern w:val="0"/>
          <w:sz w:val="28"/>
          <w:szCs w:val="28"/>
        </w:rPr>
        <w:t>, TAIWAN</w:t>
      </w:r>
    </w:p>
    <w:p w:rsidR="000179D7" w:rsidRPr="001B1F0A" w:rsidRDefault="000179D7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0179D7" w:rsidRDefault="000179D7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1B1F0A" w:rsidRPr="00DC42EE" w:rsidRDefault="001B1F0A" w:rsidP="001B1F0A">
      <w:pPr>
        <w:autoSpaceDE w:val="0"/>
        <w:autoSpaceDN w:val="0"/>
        <w:snapToGrid w:val="0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DC42EE">
        <w:rPr>
          <w:rFonts w:eastAsia="標楷體"/>
          <w:b/>
          <w:color w:val="000000"/>
          <w:kern w:val="0"/>
          <w:sz w:val="28"/>
          <w:szCs w:val="28"/>
        </w:rPr>
        <w:t>Biography</w:t>
      </w:r>
    </w:p>
    <w:p w:rsidR="001B1F0A" w:rsidRPr="001B1F0A" w:rsidRDefault="001B1F0A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32"/>
          <w:szCs w:val="32"/>
        </w:rPr>
      </w:pPr>
    </w:p>
    <w:p w:rsidR="001B1F0A" w:rsidRPr="001B1F0A" w:rsidRDefault="001B1F0A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 w:rsidRPr="001B1F0A">
        <w:rPr>
          <w:rFonts w:eastAsia="標楷體"/>
          <w:color w:val="000000"/>
          <w:kern w:val="0"/>
          <w:sz w:val="28"/>
          <w:szCs w:val="28"/>
        </w:rPr>
        <w:t xml:space="preserve">Bin Huang gained his PhD degree from Department of Plant Science, National Taiwan University. He </w:t>
      </w:r>
      <w:r>
        <w:rPr>
          <w:rFonts w:eastAsia="標楷體"/>
          <w:color w:val="000000"/>
          <w:kern w:val="0"/>
          <w:sz w:val="28"/>
          <w:szCs w:val="28"/>
        </w:rPr>
        <w:t xml:space="preserve">was </w:t>
      </w:r>
      <w:r w:rsidRPr="001B1F0A">
        <w:rPr>
          <w:rFonts w:eastAsia="標楷體"/>
          <w:color w:val="000000"/>
          <w:kern w:val="0"/>
          <w:sz w:val="28"/>
          <w:szCs w:val="28"/>
        </w:rPr>
        <w:t xml:space="preserve">also trained by </w:t>
      </w:r>
      <w:r>
        <w:rPr>
          <w:rFonts w:eastAsia="標楷體"/>
          <w:color w:val="000000"/>
          <w:kern w:val="0"/>
          <w:sz w:val="28"/>
          <w:szCs w:val="28"/>
        </w:rPr>
        <w:t xml:space="preserve">vascular </w:t>
      </w:r>
      <w:r w:rsidRPr="001B1F0A">
        <w:rPr>
          <w:rFonts w:eastAsia="標楷體"/>
          <w:color w:val="000000"/>
          <w:kern w:val="0"/>
          <w:sz w:val="28"/>
          <w:szCs w:val="28"/>
        </w:rPr>
        <w:t xml:space="preserve">cardiology during postdoctoral fellow. Now he has the </w:t>
      </w:r>
      <w:proofErr w:type="spellStart"/>
      <w:r w:rsidRPr="001B1F0A">
        <w:rPr>
          <w:rFonts w:eastAsia="標楷體"/>
          <w:color w:val="000000"/>
          <w:kern w:val="0"/>
          <w:sz w:val="28"/>
          <w:szCs w:val="28"/>
        </w:rPr>
        <w:t>expertise</w:t>
      </w:r>
      <w:r>
        <w:rPr>
          <w:rFonts w:eastAsia="標楷體"/>
          <w:color w:val="000000"/>
          <w:kern w:val="0"/>
          <w:sz w:val="28"/>
          <w:szCs w:val="28"/>
        </w:rPr>
        <w:t>s</w:t>
      </w:r>
      <w:proofErr w:type="spellEnd"/>
      <w:r w:rsidRPr="001B1F0A">
        <w:rPr>
          <w:rFonts w:eastAsia="標楷體"/>
          <w:color w:val="000000"/>
          <w:kern w:val="0"/>
          <w:sz w:val="28"/>
          <w:szCs w:val="28"/>
        </w:rPr>
        <w:t xml:space="preserve"> in gaseous molecules-mediated post-translational proteome, particular for NO-</w:t>
      </w:r>
      <w:proofErr w:type="spellStart"/>
      <w:r w:rsidRPr="001B1F0A">
        <w:rPr>
          <w:rFonts w:eastAsia="標楷體"/>
          <w:color w:val="000000"/>
          <w:kern w:val="0"/>
          <w:sz w:val="28"/>
          <w:szCs w:val="28"/>
        </w:rPr>
        <w:t>mediatde</w:t>
      </w:r>
      <w:proofErr w:type="spellEnd"/>
      <w:r w:rsidRPr="001B1F0A">
        <w:rPr>
          <w:rFonts w:eastAsia="標楷體"/>
          <w:color w:val="000000"/>
          <w:kern w:val="0"/>
          <w:sz w:val="28"/>
          <w:szCs w:val="28"/>
        </w:rPr>
        <w:t xml:space="preserve"> S-</w:t>
      </w:r>
      <w:proofErr w:type="spellStart"/>
      <w:r w:rsidRPr="001B1F0A">
        <w:rPr>
          <w:rFonts w:eastAsia="標楷體"/>
          <w:color w:val="000000"/>
          <w:kern w:val="0"/>
          <w:sz w:val="28"/>
          <w:szCs w:val="28"/>
        </w:rPr>
        <w:t>nitrosylation</w:t>
      </w:r>
      <w:proofErr w:type="spellEnd"/>
      <w:r w:rsidRPr="001B1F0A">
        <w:rPr>
          <w:rFonts w:eastAsia="標楷體"/>
          <w:color w:val="000000"/>
          <w:kern w:val="0"/>
          <w:sz w:val="28"/>
          <w:szCs w:val="28"/>
        </w:rPr>
        <w:t xml:space="preserve"> in the vascular system, and also the behaviors of mitochondrial fusion/Fission that </w:t>
      </w:r>
      <w:r>
        <w:rPr>
          <w:rFonts w:eastAsia="標楷體"/>
          <w:color w:val="000000"/>
          <w:kern w:val="0"/>
          <w:sz w:val="28"/>
          <w:szCs w:val="28"/>
        </w:rPr>
        <w:t xml:space="preserve">can be applied to </w:t>
      </w:r>
      <w:proofErr w:type="spellStart"/>
      <w:r w:rsidRPr="001B1F0A">
        <w:rPr>
          <w:rFonts w:eastAsia="標楷體"/>
          <w:color w:val="000000"/>
          <w:kern w:val="0"/>
          <w:sz w:val="28"/>
          <w:szCs w:val="28"/>
        </w:rPr>
        <w:t>evaluat</w:t>
      </w:r>
      <w:proofErr w:type="spellEnd"/>
      <w:r w:rsidRPr="001B1F0A">
        <w:rPr>
          <w:rFonts w:eastAsia="標楷體"/>
          <w:color w:val="000000"/>
          <w:kern w:val="0"/>
          <w:sz w:val="28"/>
          <w:szCs w:val="28"/>
        </w:rPr>
        <w:t xml:space="preserve"> cell aging and cancer cell drug-resistance. In addition to general research interests, he also has an administrative duty as a vice chief of Center for Stem Cell Research of Kaohsiung Medical University.  </w:t>
      </w:r>
    </w:p>
    <w:p w:rsidR="001B1F0A" w:rsidRPr="001B1F0A" w:rsidRDefault="001B1F0A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1B1F0A" w:rsidRPr="001B1F0A" w:rsidRDefault="001B1F0A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 w:rsidRPr="001B1F0A">
        <w:rPr>
          <w:rFonts w:eastAsia="標楷體"/>
          <w:color w:val="000000"/>
          <w:kern w:val="0"/>
          <w:sz w:val="28"/>
          <w:szCs w:val="28"/>
        </w:rPr>
        <w:t>Contact number: 886+937401139</w:t>
      </w:r>
    </w:p>
    <w:p w:rsidR="00E23B40" w:rsidRDefault="001B1F0A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E-mail</w:t>
      </w:r>
      <w:r w:rsidRPr="001B1F0A">
        <w:rPr>
          <w:rFonts w:eastAsia="標楷體"/>
          <w:color w:val="000000"/>
          <w:kern w:val="0"/>
          <w:sz w:val="28"/>
          <w:szCs w:val="28"/>
        </w:rPr>
        <w:t>: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  <w:hyperlink r:id="rId8" w:history="1">
        <w:r w:rsidRPr="00EA6DCB">
          <w:rPr>
            <w:rStyle w:val="a9"/>
            <w:rFonts w:eastAsia="標楷體"/>
            <w:kern w:val="0"/>
            <w:sz w:val="28"/>
            <w:szCs w:val="28"/>
          </w:rPr>
          <w:t>huangpin2@yahoo.com.tw</w:t>
        </w:r>
      </w:hyperlink>
      <w:r>
        <w:rPr>
          <w:rFonts w:eastAsia="標楷體"/>
          <w:color w:val="000000"/>
          <w:kern w:val="0"/>
          <w:sz w:val="28"/>
          <w:szCs w:val="28"/>
        </w:rPr>
        <w:t xml:space="preserve"> or </w:t>
      </w:r>
      <w:hyperlink r:id="rId9" w:history="1">
        <w:r w:rsidRPr="00EA6DCB">
          <w:rPr>
            <w:rStyle w:val="a9"/>
            <w:rFonts w:eastAsia="標楷體"/>
            <w:kern w:val="0"/>
            <w:sz w:val="28"/>
            <w:szCs w:val="28"/>
          </w:rPr>
          <w:t>huangpin2@kmu.edu.tw</w:t>
        </w:r>
      </w:hyperlink>
    </w:p>
    <w:p w:rsidR="001B1F0A" w:rsidRDefault="001B1F0A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DC42EE" w:rsidRPr="00DC42EE" w:rsidRDefault="00DC42EE" w:rsidP="001B1F0A">
      <w:pPr>
        <w:autoSpaceDE w:val="0"/>
        <w:autoSpaceDN w:val="0"/>
        <w:snapToGrid w:val="0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DC42EE">
        <w:rPr>
          <w:rFonts w:eastAsia="標楷體" w:hint="eastAsia"/>
          <w:b/>
          <w:color w:val="000000"/>
          <w:kern w:val="0"/>
          <w:sz w:val="28"/>
          <w:szCs w:val="28"/>
        </w:rPr>
        <w:t>Research interests:</w:t>
      </w:r>
    </w:p>
    <w:p w:rsidR="00DC42EE" w:rsidRDefault="00DC42EE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1. Nitric oxide</w:t>
      </w:r>
    </w:p>
    <w:p w:rsidR="00DC42EE" w:rsidRDefault="00DC42EE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2. Mitochondrial homeostasis</w:t>
      </w:r>
    </w:p>
    <w:p w:rsidR="00DC42EE" w:rsidRDefault="00DC42EE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/>
          <w:color w:val="000000"/>
          <w:kern w:val="0"/>
          <w:sz w:val="28"/>
          <w:szCs w:val="28"/>
        </w:rPr>
        <w:t>3. Cardiovascular disease</w:t>
      </w:r>
    </w:p>
    <w:p w:rsidR="00DC42EE" w:rsidRDefault="00DC42EE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4.</w:t>
      </w:r>
      <w:r>
        <w:rPr>
          <w:rFonts w:eastAsia="標楷體"/>
          <w:color w:val="000000"/>
          <w:kern w:val="0"/>
          <w:sz w:val="28"/>
          <w:szCs w:val="28"/>
        </w:rPr>
        <w:t xml:space="preserve"> </w:t>
      </w:r>
      <w:proofErr w:type="spellStart"/>
      <w:r>
        <w:rPr>
          <w:rFonts w:eastAsia="標楷體" w:hint="eastAsia"/>
          <w:color w:val="000000"/>
          <w:kern w:val="0"/>
          <w:sz w:val="28"/>
          <w:szCs w:val="28"/>
        </w:rPr>
        <w:t>Proteoimics</w:t>
      </w:r>
      <w:proofErr w:type="spellEnd"/>
    </w:p>
    <w:p w:rsidR="00DC42EE" w:rsidRPr="00DC42EE" w:rsidRDefault="00DC42EE" w:rsidP="001B1F0A">
      <w:pPr>
        <w:autoSpaceDE w:val="0"/>
        <w:autoSpaceDN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E23B40" w:rsidRPr="001B1F0A" w:rsidRDefault="00E23B40" w:rsidP="00B87B11">
      <w:pPr>
        <w:autoSpaceDE w:val="0"/>
        <w:autoSpaceDN w:val="0"/>
        <w:snapToGrid w:val="0"/>
        <w:jc w:val="center"/>
        <w:rPr>
          <w:rFonts w:eastAsia="標楷體"/>
          <w:color w:val="000000"/>
          <w:kern w:val="0"/>
          <w:sz w:val="32"/>
          <w:szCs w:val="32"/>
        </w:rPr>
      </w:pPr>
    </w:p>
    <w:p w:rsidR="00B87B11" w:rsidRPr="001B1F0A" w:rsidRDefault="00CA6AA6" w:rsidP="001B1F0A">
      <w:pPr>
        <w:autoSpaceDE w:val="0"/>
        <w:autoSpaceDN w:val="0"/>
        <w:snapToGrid w:val="0"/>
        <w:rPr>
          <w:rFonts w:eastAsia="標楷體"/>
          <w:b/>
          <w:kern w:val="0"/>
          <w:sz w:val="28"/>
          <w:szCs w:val="28"/>
        </w:rPr>
      </w:pPr>
      <w:r w:rsidRPr="001B1F0A">
        <w:rPr>
          <w:rFonts w:eastAsia="標楷體" w:hAnsi="標楷體" w:hint="eastAsia"/>
          <w:b/>
          <w:kern w:val="0"/>
          <w:sz w:val="28"/>
          <w:szCs w:val="28"/>
        </w:rPr>
        <w:t>Publications</w:t>
      </w:r>
    </w:p>
    <w:p w:rsidR="006B73EF" w:rsidRPr="001B1F0A" w:rsidRDefault="006B73EF" w:rsidP="0027120C">
      <w:pPr>
        <w:autoSpaceDE w:val="0"/>
        <w:autoSpaceDN w:val="0"/>
        <w:adjustRightInd w:val="0"/>
        <w:snapToGrid w:val="0"/>
        <w:rPr>
          <w:rFonts w:eastAsia="標楷體"/>
          <w:color w:val="000000"/>
          <w:kern w:val="0"/>
          <w:sz w:val="28"/>
          <w:szCs w:val="28"/>
        </w:rPr>
      </w:pPr>
    </w:p>
    <w:p w:rsidR="00CA6AA6" w:rsidRPr="001B1F0A" w:rsidRDefault="00CA6AA6" w:rsidP="0083164C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before="60"/>
        <w:jc w:val="both"/>
        <w:textAlignment w:val="baseline"/>
        <w:rPr>
          <w:rFonts w:eastAsia="標楷體"/>
          <w:color w:val="000000"/>
          <w:sz w:val="28"/>
          <w:szCs w:val="28"/>
          <w:shd w:val="clear" w:color="auto" w:fill="FFFFFF"/>
        </w:rPr>
      </w:pPr>
      <w:r w:rsidRPr="001B1F0A">
        <w:rPr>
          <w:rFonts w:eastAsia="標楷體"/>
          <w:b/>
          <w:color w:val="000000"/>
          <w:sz w:val="28"/>
          <w:szCs w:val="28"/>
          <w:u w:val="single"/>
          <w:shd w:val="clear" w:color="auto" w:fill="FFFFFF"/>
        </w:rPr>
        <w:t>Huang B</w:t>
      </w: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, Cheng JK, Wu CY, Chen PH,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Tu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PS, </w:t>
      </w:r>
      <w:r w:rsidRPr="001B1F0A">
        <w:rPr>
          <w:rFonts w:eastAsia="標楷體"/>
          <w:b/>
          <w:color w:val="000000"/>
          <w:sz w:val="28"/>
          <w:szCs w:val="28"/>
          <w:u w:val="single"/>
          <w:shd w:val="clear" w:color="auto" w:fill="FFFFFF"/>
        </w:rPr>
        <w:t>Huang B</w:t>
      </w:r>
      <w:r w:rsidRPr="001B1F0A">
        <w:rPr>
          <w:rFonts w:eastAsia="標楷體"/>
          <w:b/>
          <w:color w:val="000000"/>
          <w:sz w:val="28"/>
          <w:szCs w:val="28"/>
          <w:shd w:val="clear" w:color="auto" w:fill="FFFFFF"/>
        </w:rPr>
        <w:t>*</w:t>
      </w: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, Fu YS**, Wu CH***.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Camptothecin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promotes the production of nitric oxide that triggers subsequent S-nitrosoproteome-mediated signaling cascades in endothelial cells.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Vasc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Pharmacol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. 2017, 90:27-35.</w:t>
      </w:r>
    </w:p>
    <w:p w:rsidR="00997E42" w:rsidRPr="001B1F0A" w:rsidRDefault="00997E42" w:rsidP="0083164C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before="60"/>
        <w:jc w:val="both"/>
        <w:textAlignment w:val="baseline"/>
        <w:rPr>
          <w:rFonts w:eastAsia="標楷體"/>
          <w:color w:val="000000"/>
          <w:sz w:val="28"/>
          <w:szCs w:val="28"/>
          <w:shd w:val="clear" w:color="auto" w:fill="FFFFFF"/>
        </w:rPr>
      </w:pP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Chung</w:t>
      </w:r>
      <w:r w:rsidRPr="001B1F0A">
        <w:rPr>
          <w:rFonts w:eastAsia="標楷體" w:hint="eastAsia"/>
          <w:color w:val="000000"/>
          <w:sz w:val="28"/>
          <w:szCs w:val="28"/>
          <w:shd w:val="clear" w:color="auto" w:fill="FFFFFF"/>
        </w:rPr>
        <w:t xml:space="preserve"> HH, </w:t>
      </w: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Shi SK, </w:t>
      </w:r>
      <w:r w:rsidRPr="001B1F0A">
        <w:rPr>
          <w:rFonts w:eastAsia="標楷體"/>
          <w:b/>
          <w:color w:val="000000"/>
          <w:sz w:val="28"/>
          <w:szCs w:val="28"/>
          <w:u w:val="single"/>
          <w:shd w:val="clear" w:color="auto" w:fill="FFFFFF"/>
        </w:rPr>
        <w:t>Huang B</w:t>
      </w: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, Chen JT</w:t>
      </w:r>
      <w:r w:rsidR="0083164C" w:rsidRPr="001B1F0A">
        <w:rPr>
          <w:rFonts w:eastAsia="標楷體"/>
          <w:color w:val="000000"/>
          <w:sz w:val="28"/>
          <w:szCs w:val="28"/>
          <w:shd w:val="clear" w:color="auto" w:fill="FFFFFF"/>
        </w:rPr>
        <w:t>*</w:t>
      </w: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. Enhanced agronomic traits and medicinal constituents of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autotetraploids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in</w:t>
      </w:r>
      <w:r w:rsidRPr="001B1F0A">
        <w:rPr>
          <w:rFonts w:eastAsia="標楷體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1F0A">
        <w:rPr>
          <w:rFonts w:eastAsia="標楷體"/>
          <w:i/>
          <w:color w:val="000000"/>
          <w:sz w:val="28"/>
          <w:szCs w:val="28"/>
          <w:shd w:val="clear" w:color="auto" w:fill="FFFFFF"/>
        </w:rPr>
        <w:t>Anoectochilu</w:t>
      </w:r>
      <w:proofErr w:type="spellEnd"/>
      <w:r w:rsidR="00202338"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02338" w:rsidRPr="001B1F0A">
        <w:rPr>
          <w:rFonts w:eastAsia="標楷體"/>
          <w:i/>
          <w:color w:val="000000"/>
          <w:sz w:val="28"/>
          <w:szCs w:val="28"/>
          <w:shd w:val="clear" w:color="auto" w:fill="FFFFFF"/>
        </w:rPr>
        <w:t>formosanus</w:t>
      </w:r>
      <w:proofErr w:type="spellEnd"/>
      <w:r w:rsidR="00202338" w:rsidRPr="001B1F0A">
        <w:rPr>
          <w:rFonts w:eastAsia="標楷體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02338" w:rsidRPr="001B1F0A">
        <w:rPr>
          <w:rFonts w:eastAsia="標楷體"/>
          <w:color w:val="000000"/>
          <w:sz w:val="28"/>
          <w:szCs w:val="28"/>
          <w:shd w:val="clear" w:color="auto" w:fill="FFFFFF"/>
        </w:rPr>
        <w:t>Hayata</w:t>
      </w:r>
      <w:proofErr w:type="spellEnd"/>
      <w:r w:rsidR="00202338" w:rsidRPr="001B1F0A">
        <w:rPr>
          <w:rFonts w:eastAsia="標楷體"/>
          <w:color w:val="000000"/>
          <w:sz w:val="28"/>
          <w:szCs w:val="28"/>
          <w:shd w:val="clear" w:color="auto" w:fill="FFFFFF"/>
        </w:rPr>
        <w:t>, a top-grade medicinal orchid</w:t>
      </w:r>
      <w:r w:rsidRPr="001B1F0A">
        <w:rPr>
          <w:rFonts w:eastAsia="標楷體"/>
          <w:i/>
          <w:color w:val="000000"/>
          <w:sz w:val="28"/>
          <w:szCs w:val="28"/>
          <w:shd w:val="clear" w:color="auto" w:fill="FFFFFF"/>
        </w:rPr>
        <w:t>s</w:t>
      </w: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. Molecules 2017, 22</w:t>
      </w:r>
      <w:r w:rsidR="00EF491E" w:rsidRPr="001B1F0A">
        <w:rPr>
          <w:rFonts w:eastAsia="標楷體"/>
          <w:color w:val="000000"/>
          <w:sz w:val="28"/>
          <w:szCs w:val="28"/>
          <w:shd w:val="clear" w:color="auto" w:fill="FFFFFF"/>
        </w:rPr>
        <w:t>:</w:t>
      </w: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1907.</w:t>
      </w:r>
    </w:p>
    <w:p w:rsidR="00B26B56" w:rsidRPr="001B1F0A" w:rsidRDefault="00CA6AA6" w:rsidP="000743F9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before="60"/>
        <w:jc w:val="both"/>
        <w:textAlignment w:val="baseline"/>
        <w:rPr>
          <w:rFonts w:eastAsia="標楷體"/>
          <w:color w:val="000000"/>
          <w:sz w:val="28"/>
          <w:szCs w:val="28"/>
          <w:shd w:val="clear" w:color="auto" w:fill="FFFFFF"/>
        </w:rPr>
      </w:pP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Ming-Hui Yang, Wan-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Jou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Chen, Yaw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Syan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Fu, </w:t>
      </w:r>
      <w:r w:rsidRPr="001B1F0A">
        <w:rPr>
          <w:rFonts w:eastAsia="標楷體"/>
          <w:b/>
          <w:color w:val="000000"/>
          <w:sz w:val="28"/>
          <w:szCs w:val="28"/>
          <w:u w:val="single"/>
          <w:shd w:val="clear" w:color="auto" w:fill="FFFFFF"/>
        </w:rPr>
        <w:t>Bin Huang</w:t>
      </w:r>
      <w:r w:rsidRPr="001B1F0A">
        <w:rPr>
          <w:rFonts w:eastAsia="標楷體"/>
          <w:b/>
          <w:color w:val="000000"/>
          <w:sz w:val="28"/>
          <w:szCs w:val="28"/>
          <w:shd w:val="clear" w:color="auto" w:fill="FFFFFF"/>
        </w:rPr>
        <w:t>,</w:t>
      </w: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Wan-Chi Tsai, Yi-Ming Arthur Chen, Po-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Chiao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Lin, Cheng-Hui Yuan, and Yu-Chang Tyan (2017</w:t>
      </w:r>
      <w:proofErr w:type="gram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,Nov</w:t>
      </w:r>
      <w:proofErr w:type="gram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). Utilizing glycine N-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methyltransferasegene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knockout mice as a model for identification of missing proteins in hepatocellular carcinoma.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Oncotarget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, 2017 (Accept).</w:t>
      </w:r>
    </w:p>
    <w:p w:rsidR="00B26B56" w:rsidRPr="001B1F0A" w:rsidRDefault="00B26B56" w:rsidP="0083164C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before="60"/>
        <w:jc w:val="both"/>
        <w:textAlignment w:val="baseline"/>
        <w:rPr>
          <w:rFonts w:eastAsia="標楷體"/>
          <w:color w:val="000000"/>
          <w:sz w:val="28"/>
          <w:szCs w:val="28"/>
          <w:shd w:val="clear" w:color="auto" w:fill="FFFFFF"/>
        </w:rPr>
      </w:pP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Ching Jung Hsieh*, </w:t>
      </w:r>
      <w:r w:rsidRPr="001B1F0A">
        <w:rPr>
          <w:rFonts w:eastAsia="標楷體"/>
          <w:b/>
          <w:color w:val="000000"/>
          <w:sz w:val="28"/>
          <w:szCs w:val="28"/>
          <w:u w:val="single"/>
          <w:shd w:val="clear" w:color="auto" w:fill="FFFFFF"/>
        </w:rPr>
        <w:t>Bin Huang</w:t>
      </w: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Rosuvastatin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decreases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testos-terone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levels but not sexual function in men with type 2 diabetes. Diabetes Research and Clinical Practice. 2016,120:81-88.</w:t>
      </w:r>
    </w:p>
    <w:p w:rsidR="00B26B56" w:rsidRPr="001B1F0A" w:rsidRDefault="00B26B56" w:rsidP="0083164C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before="60"/>
        <w:jc w:val="both"/>
        <w:textAlignment w:val="baseline"/>
        <w:rPr>
          <w:rFonts w:eastAsia="標楷體"/>
          <w:color w:val="000000"/>
          <w:sz w:val="28"/>
          <w:szCs w:val="28"/>
          <w:shd w:val="clear" w:color="auto" w:fill="FFFFFF"/>
        </w:rPr>
      </w:pP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Tsan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-Wan Chiu, Ying-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Lun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Chen,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Chien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-Yi Wu, Pei-Ling Yu, Ying-Hua Shieh, </w:t>
      </w:r>
      <w:r w:rsidRPr="001B1F0A">
        <w:rPr>
          <w:rFonts w:eastAsia="標楷體"/>
          <w:b/>
          <w:color w:val="000000"/>
          <w:sz w:val="28"/>
          <w:szCs w:val="28"/>
          <w:u w:val="single"/>
          <w:shd w:val="clear" w:color="auto" w:fill="FFFFFF"/>
        </w:rPr>
        <w:t>Bin Huang</w:t>
      </w: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*</w:t>
      </w:r>
      <w:r w:rsidR="004951CC" w:rsidRPr="001B1F0A">
        <w:rPr>
          <w:rFonts w:eastAsia="標楷體" w:hint="eastAsia"/>
          <w:color w:val="000000"/>
          <w:sz w:val="28"/>
          <w:szCs w:val="28"/>
          <w:shd w:val="clear" w:color="auto" w:fill="FFFFFF"/>
        </w:rPr>
        <w:t>.</w:t>
      </w:r>
      <w:r w:rsidR="004951CC" w:rsidRPr="001B1F0A">
        <w:rPr>
          <w:sz w:val="28"/>
          <w:szCs w:val="28"/>
        </w:rPr>
        <w:t xml:space="preserve"> </w:t>
      </w:r>
      <w:r w:rsidR="004951CC" w:rsidRPr="001B1F0A">
        <w:rPr>
          <w:rFonts w:eastAsia="標楷體"/>
          <w:color w:val="000000"/>
          <w:sz w:val="28"/>
          <w:szCs w:val="28"/>
          <w:shd w:val="clear" w:color="auto" w:fill="FFFFFF"/>
        </w:rPr>
        <w:t>Hydrogen sulfide modulates the S-nitrosoproteome and the mitochondrial morphology in endothelial cells.</w:t>
      </w:r>
      <w:r w:rsidR="004951CC" w:rsidRPr="001B1F0A">
        <w:rPr>
          <w:sz w:val="28"/>
          <w:szCs w:val="28"/>
        </w:rPr>
        <w:t xml:space="preserve"> </w:t>
      </w:r>
      <w:proofErr w:type="spellStart"/>
      <w:r w:rsidR="004951CC" w:rsidRPr="001B1F0A">
        <w:rPr>
          <w:rFonts w:eastAsia="標楷體"/>
          <w:color w:val="000000"/>
          <w:sz w:val="28"/>
          <w:szCs w:val="28"/>
          <w:shd w:val="clear" w:color="auto" w:fill="FFFFFF"/>
        </w:rPr>
        <w:t>Acta</w:t>
      </w:r>
      <w:proofErr w:type="spellEnd"/>
      <w:r w:rsidR="004951CC"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51CC" w:rsidRPr="001B1F0A">
        <w:rPr>
          <w:rFonts w:eastAsia="標楷體"/>
          <w:color w:val="000000"/>
          <w:sz w:val="28"/>
          <w:szCs w:val="28"/>
          <w:shd w:val="clear" w:color="auto" w:fill="FFFFFF"/>
        </w:rPr>
        <w:t>Cardiol</w:t>
      </w:r>
      <w:proofErr w:type="spellEnd"/>
      <w:r w:rsidR="004951CC"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Sin. 2016, 32:604-611.</w:t>
      </w:r>
    </w:p>
    <w:p w:rsidR="00B26B56" w:rsidRPr="001B1F0A" w:rsidRDefault="00B26B56" w:rsidP="0083164C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before="60"/>
        <w:jc w:val="both"/>
        <w:textAlignment w:val="baseline"/>
        <w:rPr>
          <w:rFonts w:eastAsia="標楷體"/>
          <w:color w:val="000000"/>
          <w:sz w:val="28"/>
          <w:szCs w:val="28"/>
          <w:shd w:val="clear" w:color="auto" w:fill="FFFFFF"/>
        </w:rPr>
      </w:pPr>
      <w:r w:rsidRPr="001B1F0A">
        <w:rPr>
          <w:rFonts w:eastAsia="標楷體"/>
          <w:b/>
          <w:color w:val="000000"/>
          <w:sz w:val="28"/>
          <w:szCs w:val="28"/>
          <w:u w:val="single"/>
          <w:shd w:val="clear" w:color="auto" w:fill="FFFFFF"/>
        </w:rPr>
        <w:t>Huang B</w:t>
      </w: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, Chen CT, Chen CS, Wang YM, Hsieh HJ, Wang DL*. Laminar shear flow increases hydrogen sulfide and activates a nitric oxide producing signaling cascade in endothelial cells.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Biochem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Biophys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Res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Commun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. 2015, 464:1254-9.</w:t>
      </w:r>
    </w:p>
    <w:p w:rsidR="00B26B56" w:rsidRPr="001B1F0A" w:rsidRDefault="00B26B56" w:rsidP="0083164C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before="60"/>
        <w:jc w:val="both"/>
        <w:textAlignment w:val="baseline"/>
        <w:rPr>
          <w:rFonts w:eastAsia="標楷體"/>
          <w:color w:val="000000"/>
          <w:sz w:val="28"/>
          <w:szCs w:val="28"/>
          <w:shd w:val="clear" w:color="auto" w:fill="FFFFFF"/>
        </w:rPr>
      </w:pP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Tsai YC,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Teng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YN, Hung JH, Wu CH, Kuo YT, Kuo PL, Chiu CC,</w:t>
      </w:r>
      <w:r w:rsidRPr="001B1F0A">
        <w:rPr>
          <w:rFonts w:eastAsia="標楷體"/>
          <w:b/>
          <w:color w:val="000000"/>
          <w:sz w:val="28"/>
          <w:szCs w:val="28"/>
          <w:u w:val="single"/>
          <w:shd w:val="clear" w:color="auto" w:fill="FFFFFF"/>
        </w:rPr>
        <w:t xml:space="preserve"> Huang B</w:t>
      </w:r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*. Leucine rich domain associates the stability of LRWD1 protein in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spermatogenic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cells. </w:t>
      </w:r>
      <w:proofErr w:type="spellStart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>Adv</w:t>
      </w:r>
      <w:proofErr w:type="spellEnd"/>
      <w:r w:rsidRPr="001B1F0A">
        <w:rPr>
          <w:rFonts w:eastAsia="標楷體"/>
          <w:color w:val="000000"/>
          <w:sz w:val="28"/>
          <w:szCs w:val="28"/>
          <w:shd w:val="clear" w:color="auto" w:fill="FFFFFF"/>
        </w:rPr>
        <w:t xml:space="preserve"> Med Sci. 2014, 59:266-72.</w:t>
      </w:r>
    </w:p>
    <w:p w:rsidR="004951CC" w:rsidRPr="001B1F0A" w:rsidRDefault="004951CC" w:rsidP="0083164C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before="60"/>
        <w:jc w:val="both"/>
        <w:textAlignment w:val="baseline"/>
        <w:rPr>
          <w:rFonts w:eastAsia="標楷體"/>
          <w:color w:val="000000"/>
          <w:sz w:val="28"/>
          <w:szCs w:val="28"/>
          <w:lang w:val="en-GB"/>
        </w:rPr>
      </w:pPr>
      <w:r w:rsidRPr="001B1F0A">
        <w:rPr>
          <w:rFonts w:eastAsia="標楷體"/>
          <w:color w:val="000000"/>
          <w:sz w:val="28"/>
          <w:szCs w:val="28"/>
          <w:lang w:val="en-GB"/>
        </w:rPr>
        <w:t xml:space="preserve">Ming Chung Lin, Chung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Hsi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Hsing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, Fu An Li,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Chien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Hsing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Wu, Yaw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Syan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Fu, Jen Kun Cheng, </w:t>
      </w:r>
      <w:r w:rsidRPr="001B1F0A">
        <w:rPr>
          <w:rFonts w:eastAsia="標楷體"/>
          <w:b/>
          <w:color w:val="000000"/>
          <w:sz w:val="28"/>
          <w:szCs w:val="28"/>
          <w:u w:val="single"/>
          <w:lang w:val="en-GB"/>
        </w:rPr>
        <w:t>Bin Huang*</w:t>
      </w:r>
      <w:r w:rsidRPr="001B1F0A">
        <w:rPr>
          <w:rFonts w:eastAsia="標楷體"/>
          <w:color w:val="000000"/>
          <w:sz w:val="28"/>
          <w:szCs w:val="28"/>
          <w:lang w:val="en-GB"/>
        </w:rPr>
        <w:t xml:space="preserve">.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Rosuvastatin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modulates the post-translational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acetylome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in endothelial cells.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Acta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Cardiologica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Sinica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2014; 30:67-73.</w:t>
      </w:r>
    </w:p>
    <w:p w:rsidR="004951CC" w:rsidRPr="001B1F0A" w:rsidRDefault="004951CC" w:rsidP="0083164C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before="60"/>
        <w:jc w:val="both"/>
        <w:textAlignment w:val="baseline"/>
        <w:rPr>
          <w:rFonts w:eastAsia="標楷體"/>
          <w:color w:val="000000"/>
          <w:sz w:val="28"/>
          <w:szCs w:val="28"/>
          <w:lang w:val="en-GB"/>
        </w:rPr>
      </w:pP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Hsyue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-Jen Hsieh, Ching-Ann Liu, </w:t>
      </w:r>
      <w:r w:rsidRPr="001B1F0A">
        <w:rPr>
          <w:rFonts w:eastAsia="標楷體"/>
          <w:b/>
          <w:color w:val="000000"/>
          <w:sz w:val="28"/>
          <w:szCs w:val="28"/>
          <w:u w:val="single"/>
          <w:lang w:val="en-GB"/>
        </w:rPr>
        <w:t>Bin Huang</w:t>
      </w:r>
      <w:r w:rsidRPr="001B1F0A">
        <w:rPr>
          <w:rFonts w:eastAsia="標楷體"/>
          <w:color w:val="000000"/>
          <w:sz w:val="28"/>
          <w:szCs w:val="28"/>
          <w:lang w:val="en-GB"/>
        </w:rPr>
        <w:t xml:space="preserve">, Anne H.H. Tseng and Danny Ling Wang. Shear-induced endothelial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mechanotransduction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: the interplay between reactive oxygen species (ROS) and nitric oxide (NO) and the pathophysiological implications. Journal of Biomedical Science 2014; 21:3. </w:t>
      </w:r>
    </w:p>
    <w:p w:rsidR="004951CC" w:rsidRPr="001B1F0A" w:rsidRDefault="004951CC" w:rsidP="0083164C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before="60"/>
        <w:jc w:val="both"/>
        <w:textAlignment w:val="baseline"/>
        <w:rPr>
          <w:rFonts w:eastAsia="標楷體"/>
          <w:color w:val="000000"/>
          <w:sz w:val="28"/>
          <w:szCs w:val="28"/>
          <w:lang w:val="en-GB"/>
        </w:rPr>
      </w:pPr>
      <w:r w:rsidRPr="001B1F0A">
        <w:rPr>
          <w:rFonts w:eastAsia="標楷體"/>
          <w:color w:val="000000"/>
          <w:sz w:val="28"/>
          <w:szCs w:val="28"/>
          <w:lang w:val="en-GB"/>
        </w:rPr>
        <w:t xml:space="preserve">Ying Hua Shieh #,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Chien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Chuan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Chen#, Fu An Li, Jen Kun Cheng, Ming Chung Lin, </w:t>
      </w:r>
      <w:r w:rsidRPr="001B1F0A">
        <w:rPr>
          <w:rFonts w:eastAsia="標楷體"/>
          <w:b/>
          <w:color w:val="000000"/>
          <w:sz w:val="28"/>
          <w:szCs w:val="28"/>
          <w:u w:val="single"/>
          <w:lang w:val="en-GB"/>
        </w:rPr>
        <w:t>Bin Huang</w:t>
      </w:r>
      <w:r w:rsidRPr="001B1F0A">
        <w:rPr>
          <w:rFonts w:eastAsia="標楷體"/>
          <w:color w:val="000000"/>
          <w:sz w:val="28"/>
          <w:szCs w:val="28"/>
          <w:lang w:val="en-GB"/>
        </w:rPr>
        <w:t>*. The translational proteome modulated by 20(S)-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protopanaxadiol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in endothelial cells.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Acta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Cardiologica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Sinica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2014, 30: 466-473. </w:t>
      </w:r>
    </w:p>
    <w:p w:rsidR="004951CC" w:rsidRPr="001B1F0A" w:rsidRDefault="004951CC" w:rsidP="0083164C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before="60"/>
        <w:jc w:val="both"/>
        <w:textAlignment w:val="baseline"/>
        <w:rPr>
          <w:rFonts w:eastAsia="標楷體"/>
          <w:color w:val="000000"/>
          <w:sz w:val="28"/>
          <w:szCs w:val="28"/>
          <w:lang w:val="en-GB"/>
        </w:rPr>
      </w:pPr>
      <w:r w:rsidRPr="001B1F0A">
        <w:rPr>
          <w:rFonts w:eastAsia="標楷體"/>
          <w:color w:val="000000"/>
          <w:sz w:val="28"/>
          <w:szCs w:val="28"/>
          <w:lang w:val="en-GB"/>
        </w:rPr>
        <w:t xml:space="preserve">Ping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Ho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Chen#, Yaw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Syan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Fu#, Yun-Ming Wang, Kun-Han Yang, Danny Ling Wang, </w:t>
      </w:r>
      <w:r w:rsidRPr="001B1F0A">
        <w:rPr>
          <w:rFonts w:eastAsia="標楷體"/>
          <w:b/>
          <w:color w:val="000000"/>
          <w:sz w:val="28"/>
          <w:szCs w:val="28"/>
          <w:u w:val="single"/>
          <w:lang w:val="en-GB"/>
        </w:rPr>
        <w:t>Bin Huang</w:t>
      </w:r>
      <w:r w:rsidRPr="001B1F0A">
        <w:rPr>
          <w:rFonts w:eastAsia="標楷體"/>
          <w:color w:val="000000"/>
          <w:sz w:val="28"/>
          <w:szCs w:val="28"/>
          <w:lang w:val="en-GB"/>
        </w:rPr>
        <w:t xml:space="preserve">*. Hydrogen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sulfide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increases nitric oxide production and subsequent S-nitrosylation in endothelial cells.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Sci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World J, v.2014. Article ID 480387</w:t>
      </w:r>
      <w:r w:rsidR="00CA6AA6" w:rsidRPr="001B1F0A">
        <w:rPr>
          <w:rFonts w:eastAsia="標楷體"/>
          <w:color w:val="000000"/>
          <w:sz w:val="28"/>
          <w:szCs w:val="28"/>
          <w:lang w:val="en-GB"/>
        </w:rPr>
        <w:t>.</w:t>
      </w:r>
      <w:r w:rsidRPr="001B1F0A">
        <w:rPr>
          <w:rFonts w:eastAsia="標楷體"/>
          <w:color w:val="000000"/>
          <w:sz w:val="28"/>
          <w:szCs w:val="28"/>
          <w:lang w:val="en-GB"/>
        </w:rPr>
        <w:t xml:space="preserve"> </w:t>
      </w:r>
    </w:p>
    <w:p w:rsidR="004951CC" w:rsidRPr="001B1F0A" w:rsidRDefault="004951CC" w:rsidP="0083164C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before="60"/>
        <w:jc w:val="both"/>
        <w:textAlignment w:val="baseline"/>
        <w:rPr>
          <w:rFonts w:eastAsia="標楷體"/>
          <w:color w:val="000000"/>
          <w:sz w:val="28"/>
          <w:szCs w:val="28"/>
          <w:lang w:val="en-GB"/>
        </w:rPr>
      </w:pPr>
      <w:r w:rsidRPr="001B1F0A">
        <w:rPr>
          <w:rFonts w:eastAsia="標楷體"/>
          <w:color w:val="000000"/>
          <w:sz w:val="28"/>
          <w:szCs w:val="28"/>
          <w:lang w:val="en-GB"/>
        </w:rPr>
        <w:t xml:space="preserve">Ping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Ho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Chen,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Ka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Wo Lee, Cheng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Chieh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Hsue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, Jeff Yi Fu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Chenf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, Yan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Hsiung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, Wang, Ker Kong Chen,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Hurng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Wern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Huang*, </w:t>
      </w:r>
      <w:r w:rsidRPr="001B1F0A">
        <w:rPr>
          <w:rFonts w:eastAsia="標楷體"/>
          <w:b/>
          <w:color w:val="000000"/>
          <w:sz w:val="28"/>
          <w:szCs w:val="28"/>
          <w:u w:val="single"/>
          <w:lang w:val="en-GB"/>
        </w:rPr>
        <w:t>Bin Huang*</w:t>
      </w:r>
      <w:r w:rsidRPr="001B1F0A">
        <w:rPr>
          <w:rFonts w:eastAsia="標楷體"/>
          <w:color w:val="000000"/>
          <w:sz w:val="28"/>
          <w:szCs w:val="28"/>
          <w:lang w:val="en-GB"/>
        </w:rPr>
        <w:t xml:space="preserve">. Expression of a splice variant of CYP26B1 in betel quid-related oral cancer*.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Sci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World J, 2014, v.2014, Article ID 810561</w:t>
      </w:r>
      <w:r w:rsidR="00CA6AA6" w:rsidRPr="001B1F0A">
        <w:rPr>
          <w:rFonts w:eastAsia="標楷體"/>
          <w:color w:val="000000"/>
          <w:sz w:val="28"/>
          <w:szCs w:val="28"/>
          <w:lang w:val="en-GB"/>
        </w:rPr>
        <w:t>.</w:t>
      </w:r>
    </w:p>
    <w:p w:rsidR="00B26B56" w:rsidRPr="001B1F0A" w:rsidRDefault="004951CC" w:rsidP="0083164C">
      <w:pPr>
        <w:numPr>
          <w:ilvl w:val="0"/>
          <w:numId w:val="3"/>
        </w:numPr>
        <w:tabs>
          <w:tab w:val="left" w:pos="709"/>
        </w:tabs>
        <w:adjustRightInd w:val="0"/>
        <w:snapToGrid w:val="0"/>
        <w:spacing w:before="60"/>
        <w:jc w:val="both"/>
        <w:textAlignment w:val="baseline"/>
        <w:rPr>
          <w:rFonts w:eastAsia="標楷體"/>
          <w:color w:val="000000"/>
          <w:sz w:val="28"/>
          <w:szCs w:val="28"/>
          <w:lang w:val="en-GB"/>
        </w:rPr>
      </w:pPr>
      <w:r w:rsidRPr="001B1F0A">
        <w:rPr>
          <w:rFonts w:eastAsia="標楷體"/>
          <w:b/>
          <w:color w:val="000000"/>
          <w:sz w:val="28"/>
          <w:szCs w:val="28"/>
          <w:u w:val="single"/>
          <w:lang w:val="en-GB"/>
        </w:rPr>
        <w:t>Bin Huang</w:t>
      </w:r>
      <w:r w:rsidRPr="001B1F0A">
        <w:rPr>
          <w:rFonts w:eastAsia="標楷體"/>
          <w:color w:val="000000"/>
          <w:sz w:val="28"/>
          <w:szCs w:val="28"/>
          <w:lang w:val="en-GB"/>
        </w:rPr>
        <w:t xml:space="preserve">, Kuo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Hao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Chiang,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Hsin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Su Yu, Ying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Lun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Chen, Huey Ling You, Wei Ting Liao*. Arsenic modulates translational proteome and protein S-nitrosylation in </w:t>
      </w:r>
      <w:r w:rsidRPr="001B1F0A">
        <w:rPr>
          <w:rFonts w:eastAsia="標楷體"/>
          <w:color w:val="000000"/>
          <w:sz w:val="28"/>
          <w:szCs w:val="28"/>
          <w:lang w:val="en-GB"/>
        </w:rPr>
        <w:lastRenderedPageBreak/>
        <w:t xml:space="preserve">keratinocytes. </w:t>
      </w:r>
      <w:proofErr w:type="spellStart"/>
      <w:r w:rsidRPr="001B1F0A">
        <w:rPr>
          <w:rFonts w:eastAsia="標楷體"/>
          <w:color w:val="000000"/>
          <w:sz w:val="28"/>
          <w:szCs w:val="28"/>
          <w:lang w:val="en-GB"/>
        </w:rPr>
        <w:t>Sci</w:t>
      </w:r>
      <w:proofErr w:type="spellEnd"/>
      <w:r w:rsidRPr="001B1F0A">
        <w:rPr>
          <w:rFonts w:eastAsia="標楷體"/>
          <w:color w:val="000000"/>
          <w:sz w:val="28"/>
          <w:szCs w:val="28"/>
          <w:lang w:val="en-GB"/>
        </w:rPr>
        <w:t xml:space="preserve"> World J, 2014, v.2014, Article ID 360153</w:t>
      </w:r>
      <w:r w:rsidR="00CA6AA6" w:rsidRPr="001B1F0A">
        <w:rPr>
          <w:rFonts w:eastAsia="標楷體"/>
          <w:color w:val="000000"/>
          <w:sz w:val="28"/>
          <w:szCs w:val="28"/>
          <w:lang w:val="en-GB"/>
        </w:rPr>
        <w:t>.</w:t>
      </w:r>
    </w:p>
    <w:sectPr w:rsidR="00B26B56" w:rsidRPr="001B1F0A" w:rsidSect="00DA43DF">
      <w:footerReference w:type="default" r:id="rId10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F4" w:rsidRDefault="00440CF4" w:rsidP="00B742AC">
      <w:r>
        <w:separator/>
      </w:r>
    </w:p>
  </w:endnote>
  <w:endnote w:type="continuationSeparator" w:id="0">
    <w:p w:rsidR="00440CF4" w:rsidRDefault="00440CF4" w:rsidP="00B7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ACD" w:rsidRDefault="003C2ACD">
    <w:pPr>
      <w:pStyle w:val="af"/>
      <w:kinsoku w:val="0"/>
      <w:overflowPunct w:val="0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F4" w:rsidRDefault="00440CF4" w:rsidP="00B742AC">
      <w:r>
        <w:separator/>
      </w:r>
    </w:p>
  </w:footnote>
  <w:footnote w:type="continuationSeparator" w:id="0">
    <w:p w:rsidR="00440CF4" w:rsidRDefault="00440CF4" w:rsidP="00B74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95" w:hanging="480"/>
      </w:pPr>
    </w:lvl>
    <w:lvl w:ilvl="2">
      <w:numFmt w:val="bullet"/>
      <w:lvlText w:val="•"/>
      <w:lvlJc w:val="left"/>
      <w:pPr>
        <w:ind w:left="2189" w:hanging="480"/>
      </w:pPr>
    </w:lvl>
    <w:lvl w:ilvl="3">
      <w:numFmt w:val="bullet"/>
      <w:lvlText w:val="•"/>
      <w:lvlJc w:val="left"/>
      <w:pPr>
        <w:ind w:left="2983" w:hanging="480"/>
      </w:pPr>
    </w:lvl>
    <w:lvl w:ilvl="4">
      <w:numFmt w:val="bullet"/>
      <w:lvlText w:val="•"/>
      <w:lvlJc w:val="left"/>
      <w:pPr>
        <w:ind w:left="3777" w:hanging="480"/>
      </w:pPr>
    </w:lvl>
    <w:lvl w:ilvl="5">
      <w:numFmt w:val="bullet"/>
      <w:lvlText w:val="•"/>
      <w:lvlJc w:val="left"/>
      <w:pPr>
        <w:ind w:left="4571" w:hanging="480"/>
      </w:pPr>
    </w:lvl>
    <w:lvl w:ilvl="6">
      <w:numFmt w:val="bullet"/>
      <w:lvlText w:val="•"/>
      <w:lvlJc w:val="left"/>
      <w:pPr>
        <w:ind w:left="5364" w:hanging="480"/>
      </w:pPr>
    </w:lvl>
    <w:lvl w:ilvl="7">
      <w:numFmt w:val="bullet"/>
      <w:lvlText w:val="•"/>
      <w:lvlJc w:val="left"/>
      <w:pPr>
        <w:ind w:left="6158" w:hanging="480"/>
      </w:pPr>
    </w:lvl>
    <w:lvl w:ilvl="8">
      <w:numFmt w:val="bullet"/>
      <w:lvlText w:val="•"/>
      <w:lvlJc w:val="left"/>
      <w:pPr>
        <w:ind w:left="6952" w:hanging="480"/>
      </w:pPr>
    </w:lvl>
  </w:abstractNum>
  <w:abstractNum w:abstractNumId="1" w15:restartNumberingAfterBreak="0">
    <w:nsid w:val="001E1BC0"/>
    <w:multiLevelType w:val="hybridMultilevel"/>
    <w:tmpl w:val="976C73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EC7323"/>
    <w:multiLevelType w:val="hybridMultilevel"/>
    <w:tmpl w:val="0F7C51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4B60ED4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BA20FA"/>
    <w:multiLevelType w:val="hybridMultilevel"/>
    <w:tmpl w:val="AD144F94"/>
    <w:lvl w:ilvl="0" w:tplc="E662DC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B9B6EFBC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color w:val="auto"/>
      </w:rPr>
    </w:lvl>
    <w:lvl w:ilvl="2" w:tplc="5A56F862">
      <w:start w:val="1"/>
      <w:numFmt w:val="decimal"/>
      <w:lvlText w:val="(%3)"/>
      <w:lvlJc w:val="left"/>
      <w:pPr>
        <w:tabs>
          <w:tab w:val="num" w:pos="1515"/>
        </w:tabs>
        <w:ind w:left="1515" w:hanging="375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0B630CBC"/>
    <w:multiLevelType w:val="hybridMultilevel"/>
    <w:tmpl w:val="6472C03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3969F1"/>
    <w:multiLevelType w:val="hybridMultilevel"/>
    <w:tmpl w:val="0A1C357A"/>
    <w:lvl w:ilvl="0" w:tplc="9E64DB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563DF4"/>
    <w:multiLevelType w:val="hybridMultilevel"/>
    <w:tmpl w:val="122809E2"/>
    <w:lvl w:ilvl="0" w:tplc="E3B099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2CE7C07"/>
    <w:multiLevelType w:val="hybridMultilevel"/>
    <w:tmpl w:val="E31645A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FB3919"/>
    <w:multiLevelType w:val="hybridMultilevel"/>
    <w:tmpl w:val="A8BEF8D6"/>
    <w:lvl w:ilvl="0" w:tplc="0E202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ED65A6"/>
    <w:multiLevelType w:val="hybridMultilevel"/>
    <w:tmpl w:val="2B56C902"/>
    <w:lvl w:ilvl="0" w:tplc="2572E0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B657CF4"/>
    <w:multiLevelType w:val="multilevel"/>
    <w:tmpl w:val="8C80876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096272"/>
    <w:multiLevelType w:val="hybridMultilevel"/>
    <w:tmpl w:val="FDCE5884"/>
    <w:lvl w:ilvl="0" w:tplc="FFD081C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F43F46"/>
    <w:multiLevelType w:val="hybridMultilevel"/>
    <w:tmpl w:val="E0E07392"/>
    <w:lvl w:ilvl="0" w:tplc="69A69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A07C2F"/>
    <w:multiLevelType w:val="multilevel"/>
    <w:tmpl w:val="47ECB1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Ansi="Times New Roman" w:hint="eastAsia"/>
        <w:sz w:val="32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294FF7"/>
    <w:multiLevelType w:val="hybridMultilevel"/>
    <w:tmpl w:val="06EABA16"/>
    <w:lvl w:ilvl="0" w:tplc="14265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19557A"/>
    <w:multiLevelType w:val="hybridMultilevel"/>
    <w:tmpl w:val="E196E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F23ACB"/>
    <w:multiLevelType w:val="hybridMultilevel"/>
    <w:tmpl w:val="01CE7934"/>
    <w:lvl w:ilvl="0" w:tplc="17EC3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F9466C"/>
    <w:multiLevelType w:val="hybridMultilevel"/>
    <w:tmpl w:val="AF0831B6"/>
    <w:lvl w:ilvl="0" w:tplc="644A01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546E53"/>
    <w:multiLevelType w:val="hybridMultilevel"/>
    <w:tmpl w:val="51FED0B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Ansi="Times New Roman" w:hint="eastAsia"/>
        <w:sz w:val="32"/>
      </w:rPr>
    </w:lvl>
  </w:abstractNum>
  <w:abstractNum w:abstractNumId="20" w15:restartNumberingAfterBreak="0">
    <w:nsid w:val="558B7DDE"/>
    <w:multiLevelType w:val="hybridMultilevel"/>
    <w:tmpl w:val="F78434EC"/>
    <w:lvl w:ilvl="0" w:tplc="7D20D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DA1F75"/>
    <w:multiLevelType w:val="hybridMultilevel"/>
    <w:tmpl w:val="284C370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33234EF"/>
    <w:multiLevelType w:val="hybridMultilevel"/>
    <w:tmpl w:val="F252E86A"/>
    <w:lvl w:ilvl="0" w:tplc="9E64DBE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9430AC8"/>
    <w:multiLevelType w:val="hybridMultilevel"/>
    <w:tmpl w:val="E2707CD0"/>
    <w:lvl w:ilvl="0" w:tplc="9980565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4" w15:restartNumberingAfterBreak="0">
    <w:nsid w:val="6F696257"/>
    <w:multiLevelType w:val="hybridMultilevel"/>
    <w:tmpl w:val="AB58FF0C"/>
    <w:lvl w:ilvl="0" w:tplc="3DEC1A4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95C18ED"/>
    <w:multiLevelType w:val="hybridMultilevel"/>
    <w:tmpl w:val="BED46E4E"/>
    <w:lvl w:ilvl="0" w:tplc="467467C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7E7417"/>
    <w:multiLevelType w:val="hybridMultilevel"/>
    <w:tmpl w:val="AAF27E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BB81E5D"/>
    <w:multiLevelType w:val="hybridMultilevel"/>
    <w:tmpl w:val="73982F88"/>
    <w:lvl w:ilvl="0" w:tplc="FFFFFFFF">
      <w:start w:val="1"/>
      <w:numFmt w:val="decimal"/>
      <w:lvlText w:val="%1."/>
      <w:lvlJc w:val="right"/>
      <w:pPr>
        <w:tabs>
          <w:tab w:val="num" w:pos="132"/>
        </w:tabs>
        <w:ind w:left="132" w:hanging="132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D033D0"/>
    <w:multiLevelType w:val="hybridMultilevel"/>
    <w:tmpl w:val="D54666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"/>
  </w:num>
  <w:num w:numId="3">
    <w:abstractNumId w:val="26"/>
  </w:num>
  <w:num w:numId="4">
    <w:abstractNumId w:val="20"/>
  </w:num>
  <w:num w:numId="5">
    <w:abstractNumId w:val="17"/>
  </w:num>
  <w:num w:numId="6">
    <w:abstractNumId w:val="14"/>
  </w:num>
  <w:num w:numId="7">
    <w:abstractNumId w:val="23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2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8"/>
  </w:num>
  <w:num w:numId="14">
    <w:abstractNumId w:val="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7"/>
  </w:num>
  <w:num w:numId="18">
    <w:abstractNumId w:val="4"/>
  </w:num>
  <w:num w:numId="19">
    <w:abstractNumId w:val="10"/>
  </w:num>
  <w:num w:numId="20">
    <w:abstractNumId w:val="1"/>
  </w:num>
  <w:num w:numId="21">
    <w:abstractNumId w:val="6"/>
  </w:num>
  <w:num w:numId="22">
    <w:abstractNumId w:val="22"/>
  </w:num>
  <w:num w:numId="23">
    <w:abstractNumId w:val="5"/>
  </w:num>
  <w:num w:numId="24">
    <w:abstractNumId w:val="12"/>
  </w:num>
  <w:num w:numId="25">
    <w:abstractNumId w:val="11"/>
  </w:num>
  <w:num w:numId="26">
    <w:abstractNumId w:val="18"/>
  </w:num>
  <w:num w:numId="27">
    <w:abstractNumId w:val="16"/>
  </w:num>
  <w:num w:numId="28">
    <w:abstractNumId w:val="8"/>
  </w:num>
  <w:num w:numId="29">
    <w:abstractNumId w:val="2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30"/>
    <w:rsid w:val="00000911"/>
    <w:rsid w:val="00001D1B"/>
    <w:rsid w:val="0000453E"/>
    <w:rsid w:val="00010BE0"/>
    <w:rsid w:val="0001286B"/>
    <w:rsid w:val="0001442F"/>
    <w:rsid w:val="00016169"/>
    <w:rsid w:val="000179D7"/>
    <w:rsid w:val="000220F6"/>
    <w:rsid w:val="000231AC"/>
    <w:rsid w:val="00025DCB"/>
    <w:rsid w:val="0002771D"/>
    <w:rsid w:val="00027BC0"/>
    <w:rsid w:val="0003153E"/>
    <w:rsid w:val="0003384B"/>
    <w:rsid w:val="00034F22"/>
    <w:rsid w:val="00035B04"/>
    <w:rsid w:val="00035C99"/>
    <w:rsid w:val="00037011"/>
    <w:rsid w:val="00037320"/>
    <w:rsid w:val="000416D7"/>
    <w:rsid w:val="00041C28"/>
    <w:rsid w:val="00041E0C"/>
    <w:rsid w:val="00042829"/>
    <w:rsid w:val="00042A21"/>
    <w:rsid w:val="00042E1B"/>
    <w:rsid w:val="000443B5"/>
    <w:rsid w:val="000452C9"/>
    <w:rsid w:val="000468A1"/>
    <w:rsid w:val="000469B1"/>
    <w:rsid w:val="0004721C"/>
    <w:rsid w:val="00047DBA"/>
    <w:rsid w:val="00050FA1"/>
    <w:rsid w:val="000514F4"/>
    <w:rsid w:val="000515BB"/>
    <w:rsid w:val="00053946"/>
    <w:rsid w:val="00053CDE"/>
    <w:rsid w:val="000545C1"/>
    <w:rsid w:val="00054E9E"/>
    <w:rsid w:val="000559D7"/>
    <w:rsid w:val="0005727C"/>
    <w:rsid w:val="00057DEE"/>
    <w:rsid w:val="000644D4"/>
    <w:rsid w:val="00066CA4"/>
    <w:rsid w:val="000740BA"/>
    <w:rsid w:val="00076140"/>
    <w:rsid w:val="00083037"/>
    <w:rsid w:val="000913FD"/>
    <w:rsid w:val="0009716C"/>
    <w:rsid w:val="000A0E19"/>
    <w:rsid w:val="000A2013"/>
    <w:rsid w:val="000A4F1B"/>
    <w:rsid w:val="000A5E60"/>
    <w:rsid w:val="000B09B5"/>
    <w:rsid w:val="000B198B"/>
    <w:rsid w:val="000B576B"/>
    <w:rsid w:val="000B79EA"/>
    <w:rsid w:val="000C344C"/>
    <w:rsid w:val="000C4579"/>
    <w:rsid w:val="000C78AF"/>
    <w:rsid w:val="000D0A27"/>
    <w:rsid w:val="000D2546"/>
    <w:rsid w:val="000D25C3"/>
    <w:rsid w:val="000D2F52"/>
    <w:rsid w:val="000D3F84"/>
    <w:rsid w:val="000D4061"/>
    <w:rsid w:val="000D4EB9"/>
    <w:rsid w:val="000D6B50"/>
    <w:rsid w:val="000E37AA"/>
    <w:rsid w:val="000E5AFD"/>
    <w:rsid w:val="000E7A2F"/>
    <w:rsid w:val="000F0661"/>
    <w:rsid w:val="000F2276"/>
    <w:rsid w:val="000F2907"/>
    <w:rsid w:val="000F2C4F"/>
    <w:rsid w:val="000F3E16"/>
    <w:rsid w:val="000F5703"/>
    <w:rsid w:val="000F6705"/>
    <w:rsid w:val="00100BD6"/>
    <w:rsid w:val="00104111"/>
    <w:rsid w:val="001058FE"/>
    <w:rsid w:val="00105FE1"/>
    <w:rsid w:val="001067E3"/>
    <w:rsid w:val="001074B0"/>
    <w:rsid w:val="00112A2C"/>
    <w:rsid w:val="00113082"/>
    <w:rsid w:val="00113CC0"/>
    <w:rsid w:val="00115B06"/>
    <w:rsid w:val="00122CF1"/>
    <w:rsid w:val="00125705"/>
    <w:rsid w:val="00126292"/>
    <w:rsid w:val="00130824"/>
    <w:rsid w:val="001348B2"/>
    <w:rsid w:val="0013795E"/>
    <w:rsid w:val="001408D1"/>
    <w:rsid w:val="00141591"/>
    <w:rsid w:val="00141C98"/>
    <w:rsid w:val="00142753"/>
    <w:rsid w:val="00142A55"/>
    <w:rsid w:val="001470AB"/>
    <w:rsid w:val="0014781B"/>
    <w:rsid w:val="00147E3A"/>
    <w:rsid w:val="0015201B"/>
    <w:rsid w:val="001526AE"/>
    <w:rsid w:val="00154420"/>
    <w:rsid w:val="00162993"/>
    <w:rsid w:val="001639DB"/>
    <w:rsid w:val="00165210"/>
    <w:rsid w:val="00167522"/>
    <w:rsid w:val="00167D33"/>
    <w:rsid w:val="001705D9"/>
    <w:rsid w:val="001708CA"/>
    <w:rsid w:val="001718C3"/>
    <w:rsid w:val="00172B3E"/>
    <w:rsid w:val="00176509"/>
    <w:rsid w:val="0018039F"/>
    <w:rsid w:val="00182C5A"/>
    <w:rsid w:val="00186A02"/>
    <w:rsid w:val="00191D28"/>
    <w:rsid w:val="00191F7E"/>
    <w:rsid w:val="00193151"/>
    <w:rsid w:val="00194AF8"/>
    <w:rsid w:val="00195675"/>
    <w:rsid w:val="00196E43"/>
    <w:rsid w:val="00197267"/>
    <w:rsid w:val="001A0B75"/>
    <w:rsid w:val="001A2632"/>
    <w:rsid w:val="001A3115"/>
    <w:rsid w:val="001A338F"/>
    <w:rsid w:val="001A370A"/>
    <w:rsid w:val="001A6991"/>
    <w:rsid w:val="001A6B93"/>
    <w:rsid w:val="001A7BCE"/>
    <w:rsid w:val="001B05A2"/>
    <w:rsid w:val="001B0B8C"/>
    <w:rsid w:val="001B1F0A"/>
    <w:rsid w:val="001B3FF1"/>
    <w:rsid w:val="001B4B1B"/>
    <w:rsid w:val="001B4B74"/>
    <w:rsid w:val="001B5354"/>
    <w:rsid w:val="001C1B05"/>
    <w:rsid w:val="001C5F54"/>
    <w:rsid w:val="001C624E"/>
    <w:rsid w:val="001C69DD"/>
    <w:rsid w:val="001D273E"/>
    <w:rsid w:val="001D341B"/>
    <w:rsid w:val="001D35B7"/>
    <w:rsid w:val="001D52AA"/>
    <w:rsid w:val="001D727A"/>
    <w:rsid w:val="001E0ACF"/>
    <w:rsid w:val="001E249C"/>
    <w:rsid w:val="001E53E8"/>
    <w:rsid w:val="001F0049"/>
    <w:rsid w:val="001F4004"/>
    <w:rsid w:val="001F65D5"/>
    <w:rsid w:val="00202338"/>
    <w:rsid w:val="0020464E"/>
    <w:rsid w:val="00204F54"/>
    <w:rsid w:val="00206B5E"/>
    <w:rsid w:val="00206EFE"/>
    <w:rsid w:val="002166DF"/>
    <w:rsid w:val="002206BE"/>
    <w:rsid w:val="00222A47"/>
    <w:rsid w:val="0022359A"/>
    <w:rsid w:val="00223CAB"/>
    <w:rsid w:val="00224AD9"/>
    <w:rsid w:val="00231735"/>
    <w:rsid w:val="00231A34"/>
    <w:rsid w:val="002342A5"/>
    <w:rsid w:val="00234D84"/>
    <w:rsid w:val="00234E82"/>
    <w:rsid w:val="00235316"/>
    <w:rsid w:val="00236058"/>
    <w:rsid w:val="00236407"/>
    <w:rsid w:val="00236B31"/>
    <w:rsid w:val="0023762E"/>
    <w:rsid w:val="0024125C"/>
    <w:rsid w:val="00244709"/>
    <w:rsid w:val="00244C27"/>
    <w:rsid w:val="0024633B"/>
    <w:rsid w:val="00250E07"/>
    <w:rsid w:val="00252F39"/>
    <w:rsid w:val="00256603"/>
    <w:rsid w:val="002610D6"/>
    <w:rsid w:val="00262F8B"/>
    <w:rsid w:val="00263777"/>
    <w:rsid w:val="00263C64"/>
    <w:rsid w:val="002643D7"/>
    <w:rsid w:val="002650D3"/>
    <w:rsid w:val="00265A01"/>
    <w:rsid w:val="0026681D"/>
    <w:rsid w:val="00266888"/>
    <w:rsid w:val="00266C68"/>
    <w:rsid w:val="00266FDD"/>
    <w:rsid w:val="0026702C"/>
    <w:rsid w:val="00267925"/>
    <w:rsid w:val="0027120C"/>
    <w:rsid w:val="002720E0"/>
    <w:rsid w:val="00275429"/>
    <w:rsid w:val="00277BC5"/>
    <w:rsid w:val="00277BD0"/>
    <w:rsid w:val="00282A29"/>
    <w:rsid w:val="00284A21"/>
    <w:rsid w:val="002851F9"/>
    <w:rsid w:val="00286977"/>
    <w:rsid w:val="0029245C"/>
    <w:rsid w:val="0029305A"/>
    <w:rsid w:val="0029691A"/>
    <w:rsid w:val="0029732D"/>
    <w:rsid w:val="002A05D6"/>
    <w:rsid w:val="002A1B1D"/>
    <w:rsid w:val="002A31E2"/>
    <w:rsid w:val="002A3D23"/>
    <w:rsid w:val="002A403D"/>
    <w:rsid w:val="002A461C"/>
    <w:rsid w:val="002A7DCA"/>
    <w:rsid w:val="002B38E7"/>
    <w:rsid w:val="002B3DC8"/>
    <w:rsid w:val="002B4105"/>
    <w:rsid w:val="002B45D6"/>
    <w:rsid w:val="002B5BC7"/>
    <w:rsid w:val="002B6F23"/>
    <w:rsid w:val="002B773E"/>
    <w:rsid w:val="002C5341"/>
    <w:rsid w:val="002D0795"/>
    <w:rsid w:val="002D2E99"/>
    <w:rsid w:val="002D4309"/>
    <w:rsid w:val="002D493E"/>
    <w:rsid w:val="002D6B2F"/>
    <w:rsid w:val="002E087F"/>
    <w:rsid w:val="002E3CEB"/>
    <w:rsid w:val="002E4768"/>
    <w:rsid w:val="002E5D6D"/>
    <w:rsid w:val="002E7168"/>
    <w:rsid w:val="002F3CDA"/>
    <w:rsid w:val="002F787D"/>
    <w:rsid w:val="002F7CB1"/>
    <w:rsid w:val="003020D1"/>
    <w:rsid w:val="00302646"/>
    <w:rsid w:val="00302D0C"/>
    <w:rsid w:val="00302ED0"/>
    <w:rsid w:val="00303594"/>
    <w:rsid w:val="0030433E"/>
    <w:rsid w:val="00304735"/>
    <w:rsid w:val="00304D7F"/>
    <w:rsid w:val="00305486"/>
    <w:rsid w:val="00306E6F"/>
    <w:rsid w:val="00307B8C"/>
    <w:rsid w:val="003108DD"/>
    <w:rsid w:val="0031128A"/>
    <w:rsid w:val="00311352"/>
    <w:rsid w:val="00311434"/>
    <w:rsid w:val="00312927"/>
    <w:rsid w:val="00313D1C"/>
    <w:rsid w:val="00314190"/>
    <w:rsid w:val="00314E04"/>
    <w:rsid w:val="003228E2"/>
    <w:rsid w:val="003331B2"/>
    <w:rsid w:val="003359E8"/>
    <w:rsid w:val="00335F26"/>
    <w:rsid w:val="00336010"/>
    <w:rsid w:val="0033662F"/>
    <w:rsid w:val="00340D07"/>
    <w:rsid w:val="00340DAC"/>
    <w:rsid w:val="003432E6"/>
    <w:rsid w:val="00343A0F"/>
    <w:rsid w:val="003445C5"/>
    <w:rsid w:val="00344D32"/>
    <w:rsid w:val="00345EA8"/>
    <w:rsid w:val="00346108"/>
    <w:rsid w:val="00347CCB"/>
    <w:rsid w:val="003527EC"/>
    <w:rsid w:val="00354DE0"/>
    <w:rsid w:val="00356CCC"/>
    <w:rsid w:val="00363D7B"/>
    <w:rsid w:val="003645C1"/>
    <w:rsid w:val="003648E9"/>
    <w:rsid w:val="003657DF"/>
    <w:rsid w:val="00367C55"/>
    <w:rsid w:val="00371817"/>
    <w:rsid w:val="00372CD0"/>
    <w:rsid w:val="00373C88"/>
    <w:rsid w:val="003748C3"/>
    <w:rsid w:val="0037797E"/>
    <w:rsid w:val="00382047"/>
    <w:rsid w:val="003911C1"/>
    <w:rsid w:val="00392F7C"/>
    <w:rsid w:val="00393029"/>
    <w:rsid w:val="00393169"/>
    <w:rsid w:val="0039480B"/>
    <w:rsid w:val="0039796C"/>
    <w:rsid w:val="003A27C3"/>
    <w:rsid w:val="003A3DF6"/>
    <w:rsid w:val="003B218C"/>
    <w:rsid w:val="003B3485"/>
    <w:rsid w:val="003B3D07"/>
    <w:rsid w:val="003C09D6"/>
    <w:rsid w:val="003C12B4"/>
    <w:rsid w:val="003C1CF4"/>
    <w:rsid w:val="003C2ACD"/>
    <w:rsid w:val="003C327A"/>
    <w:rsid w:val="003C4D98"/>
    <w:rsid w:val="003C65EF"/>
    <w:rsid w:val="003D1123"/>
    <w:rsid w:val="003D1D9B"/>
    <w:rsid w:val="003D1F17"/>
    <w:rsid w:val="003D5967"/>
    <w:rsid w:val="003D6759"/>
    <w:rsid w:val="003E2D86"/>
    <w:rsid w:val="003E744A"/>
    <w:rsid w:val="003F0778"/>
    <w:rsid w:val="003F0EFC"/>
    <w:rsid w:val="003F212C"/>
    <w:rsid w:val="003F2AE3"/>
    <w:rsid w:val="003F7634"/>
    <w:rsid w:val="004017D3"/>
    <w:rsid w:val="004022E0"/>
    <w:rsid w:val="0040269D"/>
    <w:rsid w:val="00403299"/>
    <w:rsid w:val="00405766"/>
    <w:rsid w:val="00412463"/>
    <w:rsid w:val="00414BC9"/>
    <w:rsid w:val="00422D00"/>
    <w:rsid w:val="00426BB1"/>
    <w:rsid w:val="0042703D"/>
    <w:rsid w:val="00427AD5"/>
    <w:rsid w:val="00431CC9"/>
    <w:rsid w:val="00437993"/>
    <w:rsid w:val="00437F41"/>
    <w:rsid w:val="00440CF4"/>
    <w:rsid w:val="00441159"/>
    <w:rsid w:val="0044327D"/>
    <w:rsid w:val="004432AF"/>
    <w:rsid w:val="00444D83"/>
    <w:rsid w:val="004453D9"/>
    <w:rsid w:val="00446BD4"/>
    <w:rsid w:val="004479FF"/>
    <w:rsid w:val="004536E9"/>
    <w:rsid w:val="00453F92"/>
    <w:rsid w:val="00454703"/>
    <w:rsid w:val="004704F7"/>
    <w:rsid w:val="00475F61"/>
    <w:rsid w:val="00476116"/>
    <w:rsid w:val="004806CF"/>
    <w:rsid w:val="00481AB5"/>
    <w:rsid w:val="004867E3"/>
    <w:rsid w:val="00486963"/>
    <w:rsid w:val="0049407D"/>
    <w:rsid w:val="00494688"/>
    <w:rsid w:val="004951CC"/>
    <w:rsid w:val="00497058"/>
    <w:rsid w:val="004A0B55"/>
    <w:rsid w:val="004A175C"/>
    <w:rsid w:val="004A2243"/>
    <w:rsid w:val="004A4298"/>
    <w:rsid w:val="004A58ED"/>
    <w:rsid w:val="004A6312"/>
    <w:rsid w:val="004B15D3"/>
    <w:rsid w:val="004B168E"/>
    <w:rsid w:val="004B19E9"/>
    <w:rsid w:val="004B1A7D"/>
    <w:rsid w:val="004B22A6"/>
    <w:rsid w:val="004B38AA"/>
    <w:rsid w:val="004B4983"/>
    <w:rsid w:val="004B4B21"/>
    <w:rsid w:val="004B5A78"/>
    <w:rsid w:val="004B6C7C"/>
    <w:rsid w:val="004B7292"/>
    <w:rsid w:val="004B7EA3"/>
    <w:rsid w:val="004C19CF"/>
    <w:rsid w:val="004C23E2"/>
    <w:rsid w:val="004D00DC"/>
    <w:rsid w:val="004D0355"/>
    <w:rsid w:val="004D0AA3"/>
    <w:rsid w:val="004D26BC"/>
    <w:rsid w:val="004E248C"/>
    <w:rsid w:val="004E7F93"/>
    <w:rsid w:val="004F2A82"/>
    <w:rsid w:val="004F4C6F"/>
    <w:rsid w:val="004F6108"/>
    <w:rsid w:val="004F70F3"/>
    <w:rsid w:val="00501436"/>
    <w:rsid w:val="005016A2"/>
    <w:rsid w:val="00501EBA"/>
    <w:rsid w:val="00501EDA"/>
    <w:rsid w:val="00501F7B"/>
    <w:rsid w:val="00502F7A"/>
    <w:rsid w:val="00510834"/>
    <w:rsid w:val="00511BC4"/>
    <w:rsid w:val="005135D0"/>
    <w:rsid w:val="0052189C"/>
    <w:rsid w:val="005227E6"/>
    <w:rsid w:val="00522C93"/>
    <w:rsid w:val="0052387F"/>
    <w:rsid w:val="005262F5"/>
    <w:rsid w:val="005306B0"/>
    <w:rsid w:val="00534DBE"/>
    <w:rsid w:val="00535EA4"/>
    <w:rsid w:val="00537624"/>
    <w:rsid w:val="005428D7"/>
    <w:rsid w:val="00542F06"/>
    <w:rsid w:val="00543D33"/>
    <w:rsid w:val="00550DC7"/>
    <w:rsid w:val="00554A38"/>
    <w:rsid w:val="00554A95"/>
    <w:rsid w:val="005579E3"/>
    <w:rsid w:val="00561075"/>
    <w:rsid w:val="00561968"/>
    <w:rsid w:val="0056230E"/>
    <w:rsid w:val="005623FF"/>
    <w:rsid w:val="00562E59"/>
    <w:rsid w:val="005633A5"/>
    <w:rsid w:val="005650AD"/>
    <w:rsid w:val="00566B77"/>
    <w:rsid w:val="00567A70"/>
    <w:rsid w:val="00567D54"/>
    <w:rsid w:val="00572AAE"/>
    <w:rsid w:val="00572C80"/>
    <w:rsid w:val="005730CB"/>
    <w:rsid w:val="00573413"/>
    <w:rsid w:val="00581E71"/>
    <w:rsid w:val="00584543"/>
    <w:rsid w:val="00585497"/>
    <w:rsid w:val="005901EC"/>
    <w:rsid w:val="00594198"/>
    <w:rsid w:val="0059651C"/>
    <w:rsid w:val="00596B5F"/>
    <w:rsid w:val="00596CC5"/>
    <w:rsid w:val="0059728A"/>
    <w:rsid w:val="00597FFC"/>
    <w:rsid w:val="005A0614"/>
    <w:rsid w:val="005A12A1"/>
    <w:rsid w:val="005A25E1"/>
    <w:rsid w:val="005A44FA"/>
    <w:rsid w:val="005A46AF"/>
    <w:rsid w:val="005B4395"/>
    <w:rsid w:val="005B7826"/>
    <w:rsid w:val="005C04FB"/>
    <w:rsid w:val="005C0A7F"/>
    <w:rsid w:val="005C0AAD"/>
    <w:rsid w:val="005C329A"/>
    <w:rsid w:val="005C3868"/>
    <w:rsid w:val="005C4BF4"/>
    <w:rsid w:val="005C50C4"/>
    <w:rsid w:val="005D0325"/>
    <w:rsid w:val="005D1B73"/>
    <w:rsid w:val="005D2E90"/>
    <w:rsid w:val="005E1313"/>
    <w:rsid w:val="005E2000"/>
    <w:rsid w:val="005E3724"/>
    <w:rsid w:val="005E3A92"/>
    <w:rsid w:val="005E4682"/>
    <w:rsid w:val="005E4ED5"/>
    <w:rsid w:val="005E56EC"/>
    <w:rsid w:val="005E661C"/>
    <w:rsid w:val="005E7C6F"/>
    <w:rsid w:val="005F1696"/>
    <w:rsid w:val="005F2500"/>
    <w:rsid w:val="005F4717"/>
    <w:rsid w:val="005F4A8F"/>
    <w:rsid w:val="005F55E1"/>
    <w:rsid w:val="005F5757"/>
    <w:rsid w:val="00606E52"/>
    <w:rsid w:val="00607D6A"/>
    <w:rsid w:val="00610154"/>
    <w:rsid w:val="0061284A"/>
    <w:rsid w:val="00616DE9"/>
    <w:rsid w:val="0061782A"/>
    <w:rsid w:val="00621043"/>
    <w:rsid w:val="0062129F"/>
    <w:rsid w:val="006221B4"/>
    <w:rsid w:val="00624A64"/>
    <w:rsid w:val="00626420"/>
    <w:rsid w:val="00626E46"/>
    <w:rsid w:val="006273DE"/>
    <w:rsid w:val="00636EAD"/>
    <w:rsid w:val="006376FC"/>
    <w:rsid w:val="00637938"/>
    <w:rsid w:val="0064078A"/>
    <w:rsid w:val="00640B3B"/>
    <w:rsid w:val="00641AA2"/>
    <w:rsid w:val="00642A9F"/>
    <w:rsid w:val="0064325A"/>
    <w:rsid w:val="00644404"/>
    <w:rsid w:val="00646BCC"/>
    <w:rsid w:val="00650887"/>
    <w:rsid w:val="00650F95"/>
    <w:rsid w:val="0065158D"/>
    <w:rsid w:val="006561F8"/>
    <w:rsid w:val="0065680A"/>
    <w:rsid w:val="00656CCA"/>
    <w:rsid w:val="006626B8"/>
    <w:rsid w:val="0066280E"/>
    <w:rsid w:val="00662DD3"/>
    <w:rsid w:val="00664963"/>
    <w:rsid w:val="00665A08"/>
    <w:rsid w:val="006710C1"/>
    <w:rsid w:val="00671C56"/>
    <w:rsid w:val="00671C75"/>
    <w:rsid w:val="00674455"/>
    <w:rsid w:val="00675EB5"/>
    <w:rsid w:val="006762F6"/>
    <w:rsid w:val="00676F42"/>
    <w:rsid w:val="006776EF"/>
    <w:rsid w:val="00680C4D"/>
    <w:rsid w:val="00683F9B"/>
    <w:rsid w:val="00684D23"/>
    <w:rsid w:val="00685595"/>
    <w:rsid w:val="00685F94"/>
    <w:rsid w:val="00694376"/>
    <w:rsid w:val="00695DCF"/>
    <w:rsid w:val="00696A26"/>
    <w:rsid w:val="0069778C"/>
    <w:rsid w:val="006A1191"/>
    <w:rsid w:val="006A1BA5"/>
    <w:rsid w:val="006A1C39"/>
    <w:rsid w:val="006A3D81"/>
    <w:rsid w:val="006A43B9"/>
    <w:rsid w:val="006A6012"/>
    <w:rsid w:val="006A70CC"/>
    <w:rsid w:val="006B0F79"/>
    <w:rsid w:val="006B38EE"/>
    <w:rsid w:val="006B412E"/>
    <w:rsid w:val="006B4B7E"/>
    <w:rsid w:val="006B69FC"/>
    <w:rsid w:val="006B73EF"/>
    <w:rsid w:val="006B746A"/>
    <w:rsid w:val="006C0328"/>
    <w:rsid w:val="006C59C8"/>
    <w:rsid w:val="006C640D"/>
    <w:rsid w:val="006C764F"/>
    <w:rsid w:val="006C7DF0"/>
    <w:rsid w:val="006D1511"/>
    <w:rsid w:val="006D21E9"/>
    <w:rsid w:val="006D27B8"/>
    <w:rsid w:val="006E47E8"/>
    <w:rsid w:val="006E47F4"/>
    <w:rsid w:val="006E4E83"/>
    <w:rsid w:val="006E6686"/>
    <w:rsid w:val="006E6DB4"/>
    <w:rsid w:val="006F1119"/>
    <w:rsid w:val="00701A4E"/>
    <w:rsid w:val="00701C4B"/>
    <w:rsid w:val="00701DE9"/>
    <w:rsid w:val="00701E2F"/>
    <w:rsid w:val="0070298A"/>
    <w:rsid w:val="00705E82"/>
    <w:rsid w:val="007103FF"/>
    <w:rsid w:val="00710A73"/>
    <w:rsid w:val="00711199"/>
    <w:rsid w:val="0071181E"/>
    <w:rsid w:val="00711DE9"/>
    <w:rsid w:val="00715812"/>
    <w:rsid w:val="0071592D"/>
    <w:rsid w:val="00715D63"/>
    <w:rsid w:val="00716EC0"/>
    <w:rsid w:val="00717B5C"/>
    <w:rsid w:val="0072468E"/>
    <w:rsid w:val="007266BD"/>
    <w:rsid w:val="0072735A"/>
    <w:rsid w:val="00731CF2"/>
    <w:rsid w:val="00732707"/>
    <w:rsid w:val="00732EFA"/>
    <w:rsid w:val="007337F6"/>
    <w:rsid w:val="007358FF"/>
    <w:rsid w:val="00741617"/>
    <w:rsid w:val="007457D8"/>
    <w:rsid w:val="00746CE9"/>
    <w:rsid w:val="00746FBE"/>
    <w:rsid w:val="0075002A"/>
    <w:rsid w:val="0075138F"/>
    <w:rsid w:val="00752A83"/>
    <w:rsid w:val="00753956"/>
    <w:rsid w:val="007550BC"/>
    <w:rsid w:val="00760846"/>
    <w:rsid w:val="00761AA5"/>
    <w:rsid w:val="00762896"/>
    <w:rsid w:val="00764BC7"/>
    <w:rsid w:val="007659AB"/>
    <w:rsid w:val="00770A14"/>
    <w:rsid w:val="00770C2B"/>
    <w:rsid w:val="007718EB"/>
    <w:rsid w:val="007720ED"/>
    <w:rsid w:val="007734E0"/>
    <w:rsid w:val="007748D6"/>
    <w:rsid w:val="00774D73"/>
    <w:rsid w:val="00780C70"/>
    <w:rsid w:val="007911A4"/>
    <w:rsid w:val="00791C9B"/>
    <w:rsid w:val="00793BC8"/>
    <w:rsid w:val="007A1BCA"/>
    <w:rsid w:val="007A2074"/>
    <w:rsid w:val="007A2923"/>
    <w:rsid w:val="007A45BD"/>
    <w:rsid w:val="007A6563"/>
    <w:rsid w:val="007A7151"/>
    <w:rsid w:val="007A797F"/>
    <w:rsid w:val="007A7B38"/>
    <w:rsid w:val="007A7C85"/>
    <w:rsid w:val="007B00E9"/>
    <w:rsid w:val="007B027F"/>
    <w:rsid w:val="007B078B"/>
    <w:rsid w:val="007B1D83"/>
    <w:rsid w:val="007B4995"/>
    <w:rsid w:val="007B4DE4"/>
    <w:rsid w:val="007B5418"/>
    <w:rsid w:val="007C1C30"/>
    <w:rsid w:val="007C2AB3"/>
    <w:rsid w:val="007C2B24"/>
    <w:rsid w:val="007C3C89"/>
    <w:rsid w:val="007C4477"/>
    <w:rsid w:val="007C5A28"/>
    <w:rsid w:val="007C5AF1"/>
    <w:rsid w:val="007D5856"/>
    <w:rsid w:val="007D630B"/>
    <w:rsid w:val="007E0886"/>
    <w:rsid w:val="007E1752"/>
    <w:rsid w:val="007E7DEC"/>
    <w:rsid w:val="007F00E9"/>
    <w:rsid w:val="007F1667"/>
    <w:rsid w:val="007F5CBC"/>
    <w:rsid w:val="007F69CF"/>
    <w:rsid w:val="007F6B8F"/>
    <w:rsid w:val="007F7E19"/>
    <w:rsid w:val="008003F1"/>
    <w:rsid w:val="0080134A"/>
    <w:rsid w:val="008014A7"/>
    <w:rsid w:val="00801BD5"/>
    <w:rsid w:val="00803160"/>
    <w:rsid w:val="00806C41"/>
    <w:rsid w:val="00810A08"/>
    <w:rsid w:val="0081178B"/>
    <w:rsid w:val="008128D3"/>
    <w:rsid w:val="008151C1"/>
    <w:rsid w:val="00816665"/>
    <w:rsid w:val="00820794"/>
    <w:rsid w:val="00820BE4"/>
    <w:rsid w:val="00820DFE"/>
    <w:rsid w:val="00821B8F"/>
    <w:rsid w:val="00823B4D"/>
    <w:rsid w:val="0083164C"/>
    <w:rsid w:val="008341F3"/>
    <w:rsid w:val="00840835"/>
    <w:rsid w:val="00840899"/>
    <w:rsid w:val="0084119D"/>
    <w:rsid w:val="00843CA8"/>
    <w:rsid w:val="00843DD5"/>
    <w:rsid w:val="008466ED"/>
    <w:rsid w:val="00846E28"/>
    <w:rsid w:val="00850A80"/>
    <w:rsid w:val="00865600"/>
    <w:rsid w:val="00865C8F"/>
    <w:rsid w:val="0087264E"/>
    <w:rsid w:val="00872730"/>
    <w:rsid w:val="00872918"/>
    <w:rsid w:val="00876397"/>
    <w:rsid w:val="008807E9"/>
    <w:rsid w:val="008809BE"/>
    <w:rsid w:val="00880C29"/>
    <w:rsid w:val="008869E9"/>
    <w:rsid w:val="00886B15"/>
    <w:rsid w:val="00886B97"/>
    <w:rsid w:val="00891A52"/>
    <w:rsid w:val="00891F4B"/>
    <w:rsid w:val="00892152"/>
    <w:rsid w:val="008934F0"/>
    <w:rsid w:val="00894384"/>
    <w:rsid w:val="00894A6D"/>
    <w:rsid w:val="008956F4"/>
    <w:rsid w:val="008A5624"/>
    <w:rsid w:val="008A7337"/>
    <w:rsid w:val="008B1BDF"/>
    <w:rsid w:val="008B1E87"/>
    <w:rsid w:val="008B2828"/>
    <w:rsid w:val="008B2CCC"/>
    <w:rsid w:val="008B336F"/>
    <w:rsid w:val="008B5CDB"/>
    <w:rsid w:val="008B6376"/>
    <w:rsid w:val="008B7DA5"/>
    <w:rsid w:val="008C0AE0"/>
    <w:rsid w:val="008C0D7A"/>
    <w:rsid w:val="008C18FC"/>
    <w:rsid w:val="008C5E51"/>
    <w:rsid w:val="008D15B4"/>
    <w:rsid w:val="008D28F7"/>
    <w:rsid w:val="008D2AA6"/>
    <w:rsid w:val="008D6AB5"/>
    <w:rsid w:val="008E07B7"/>
    <w:rsid w:val="008E1B26"/>
    <w:rsid w:val="008E1FE5"/>
    <w:rsid w:val="008E3254"/>
    <w:rsid w:val="008E44DA"/>
    <w:rsid w:val="008E52C8"/>
    <w:rsid w:val="008E7D38"/>
    <w:rsid w:val="008F041A"/>
    <w:rsid w:val="008F39AD"/>
    <w:rsid w:val="009000A6"/>
    <w:rsid w:val="00903053"/>
    <w:rsid w:val="00903225"/>
    <w:rsid w:val="00903B3A"/>
    <w:rsid w:val="00905A5D"/>
    <w:rsid w:val="00910085"/>
    <w:rsid w:val="009101BE"/>
    <w:rsid w:val="00910665"/>
    <w:rsid w:val="009155D7"/>
    <w:rsid w:val="0092080D"/>
    <w:rsid w:val="00921C9A"/>
    <w:rsid w:val="00927A0B"/>
    <w:rsid w:val="00931484"/>
    <w:rsid w:val="009327BD"/>
    <w:rsid w:val="00933EE1"/>
    <w:rsid w:val="0093431E"/>
    <w:rsid w:val="00935F9F"/>
    <w:rsid w:val="00940004"/>
    <w:rsid w:val="009518EF"/>
    <w:rsid w:val="00956BBA"/>
    <w:rsid w:val="009622DE"/>
    <w:rsid w:val="0096270D"/>
    <w:rsid w:val="0096360B"/>
    <w:rsid w:val="009644DF"/>
    <w:rsid w:val="00973797"/>
    <w:rsid w:val="0097429F"/>
    <w:rsid w:val="00975101"/>
    <w:rsid w:val="009751CE"/>
    <w:rsid w:val="00975214"/>
    <w:rsid w:val="009772F8"/>
    <w:rsid w:val="00980E3A"/>
    <w:rsid w:val="00980F0D"/>
    <w:rsid w:val="00980F61"/>
    <w:rsid w:val="009842B2"/>
    <w:rsid w:val="009857E9"/>
    <w:rsid w:val="0099090C"/>
    <w:rsid w:val="00990B21"/>
    <w:rsid w:val="00990D4D"/>
    <w:rsid w:val="009915C5"/>
    <w:rsid w:val="00991601"/>
    <w:rsid w:val="00991ED0"/>
    <w:rsid w:val="0099345B"/>
    <w:rsid w:val="00993BFA"/>
    <w:rsid w:val="00994018"/>
    <w:rsid w:val="00995518"/>
    <w:rsid w:val="00995C57"/>
    <w:rsid w:val="0099661D"/>
    <w:rsid w:val="009970EF"/>
    <w:rsid w:val="00997E42"/>
    <w:rsid w:val="009A080C"/>
    <w:rsid w:val="009A09B9"/>
    <w:rsid w:val="009A0E33"/>
    <w:rsid w:val="009A190F"/>
    <w:rsid w:val="009A252E"/>
    <w:rsid w:val="009B7201"/>
    <w:rsid w:val="009C048D"/>
    <w:rsid w:val="009C1E01"/>
    <w:rsid w:val="009C1EB5"/>
    <w:rsid w:val="009C275A"/>
    <w:rsid w:val="009C4C51"/>
    <w:rsid w:val="009C7DDA"/>
    <w:rsid w:val="009D4B3B"/>
    <w:rsid w:val="009E0781"/>
    <w:rsid w:val="009E31FD"/>
    <w:rsid w:val="009E4228"/>
    <w:rsid w:val="009E4D20"/>
    <w:rsid w:val="009E5756"/>
    <w:rsid w:val="009E7957"/>
    <w:rsid w:val="009F0041"/>
    <w:rsid w:val="009F1C35"/>
    <w:rsid w:val="009F2633"/>
    <w:rsid w:val="009F3549"/>
    <w:rsid w:val="009F46C8"/>
    <w:rsid w:val="009F4BD7"/>
    <w:rsid w:val="009F7DF6"/>
    <w:rsid w:val="00A0123E"/>
    <w:rsid w:val="00A034E6"/>
    <w:rsid w:val="00A035F4"/>
    <w:rsid w:val="00A047F1"/>
    <w:rsid w:val="00A050E5"/>
    <w:rsid w:val="00A071C0"/>
    <w:rsid w:val="00A11368"/>
    <w:rsid w:val="00A11629"/>
    <w:rsid w:val="00A11A0B"/>
    <w:rsid w:val="00A124D7"/>
    <w:rsid w:val="00A12788"/>
    <w:rsid w:val="00A13805"/>
    <w:rsid w:val="00A15681"/>
    <w:rsid w:val="00A23E01"/>
    <w:rsid w:val="00A255C9"/>
    <w:rsid w:val="00A25EDB"/>
    <w:rsid w:val="00A2641D"/>
    <w:rsid w:val="00A273E3"/>
    <w:rsid w:val="00A2746E"/>
    <w:rsid w:val="00A27CEF"/>
    <w:rsid w:val="00A27D8F"/>
    <w:rsid w:val="00A339A1"/>
    <w:rsid w:val="00A34AF2"/>
    <w:rsid w:val="00A35032"/>
    <w:rsid w:val="00A37934"/>
    <w:rsid w:val="00A37E09"/>
    <w:rsid w:val="00A421CD"/>
    <w:rsid w:val="00A4328C"/>
    <w:rsid w:val="00A4445F"/>
    <w:rsid w:val="00A4472C"/>
    <w:rsid w:val="00A453F7"/>
    <w:rsid w:val="00A46DEF"/>
    <w:rsid w:val="00A516BC"/>
    <w:rsid w:val="00A54C3A"/>
    <w:rsid w:val="00A55A2A"/>
    <w:rsid w:val="00A648E4"/>
    <w:rsid w:val="00A6695A"/>
    <w:rsid w:val="00A71F55"/>
    <w:rsid w:val="00A72068"/>
    <w:rsid w:val="00A7452C"/>
    <w:rsid w:val="00A7488B"/>
    <w:rsid w:val="00A76FC6"/>
    <w:rsid w:val="00A81ED6"/>
    <w:rsid w:val="00A82232"/>
    <w:rsid w:val="00A83DE7"/>
    <w:rsid w:val="00A845B5"/>
    <w:rsid w:val="00A84C6F"/>
    <w:rsid w:val="00A85EB1"/>
    <w:rsid w:val="00A9199A"/>
    <w:rsid w:val="00A928F3"/>
    <w:rsid w:val="00A93B02"/>
    <w:rsid w:val="00AA2088"/>
    <w:rsid w:val="00AA270F"/>
    <w:rsid w:val="00AA3AA7"/>
    <w:rsid w:val="00AA3D5C"/>
    <w:rsid w:val="00AA43A6"/>
    <w:rsid w:val="00AA450B"/>
    <w:rsid w:val="00AA49FB"/>
    <w:rsid w:val="00AA7188"/>
    <w:rsid w:val="00AB042C"/>
    <w:rsid w:val="00AB22D6"/>
    <w:rsid w:val="00AB24FA"/>
    <w:rsid w:val="00AB27BD"/>
    <w:rsid w:val="00AB6026"/>
    <w:rsid w:val="00AB6C93"/>
    <w:rsid w:val="00AB6DE3"/>
    <w:rsid w:val="00AB7A42"/>
    <w:rsid w:val="00AC2FB7"/>
    <w:rsid w:val="00AC318F"/>
    <w:rsid w:val="00AC6AE8"/>
    <w:rsid w:val="00AC737C"/>
    <w:rsid w:val="00AC77DB"/>
    <w:rsid w:val="00AD576E"/>
    <w:rsid w:val="00AD6195"/>
    <w:rsid w:val="00AD644F"/>
    <w:rsid w:val="00AD659E"/>
    <w:rsid w:val="00AD706C"/>
    <w:rsid w:val="00AE0939"/>
    <w:rsid w:val="00AE2CDB"/>
    <w:rsid w:val="00AE3192"/>
    <w:rsid w:val="00AE6B45"/>
    <w:rsid w:val="00AE77BC"/>
    <w:rsid w:val="00AF2709"/>
    <w:rsid w:val="00AF47DF"/>
    <w:rsid w:val="00B025DC"/>
    <w:rsid w:val="00B027EA"/>
    <w:rsid w:val="00B05A09"/>
    <w:rsid w:val="00B064D7"/>
    <w:rsid w:val="00B0651E"/>
    <w:rsid w:val="00B06C90"/>
    <w:rsid w:val="00B103DD"/>
    <w:rsid w:val="00B14BB0"/>
    <w:rsid w:val="00B2010F"/>
    <w:rsid w:val="00B209A0"/>
    <w:rsid w:val="00B26B56"/>
    <w:rsid w:val="00B300A6"/>
    <w:rsid w:val="00B31728"/>
    <w:rsid w:val="00B31A0C"/>
    <w:rsid w:val="00B370DA"/>
    <w:rsid w:val="00B37504"/>
    <w:rsid w:val="00B4133C"/>
    <w:rsid w:val="00B46165"/>
    <w:rsid w:val="00B4728B"/>
    <w:rsid w:val="00B522D1"/>
    <w:rsid w:val="00B52E4E"/>
    <w:rsid w:val="00B53562"/>
    <w:rsid w:val="00B54180"/>
    <w:rsid w:val="00B5560D"/>
    <w:rsid w:val="00B56DBB"/>
    <w:rsid w:val="00B60C40"/>
    <w:rsid w:val="00B611FE"/>
    <w:rsid w:val="00B62AD1"/>
    <w:rsid w:val="00B62FF2"/>
    <w:rsid w:val="00B66279"/>
    <w:rsid w:val="00B67813"/>
    <w:rsid w:val="00B67C93"/>
    <w:rsid w:val="00B67F9D"/>
    <w:rsid w:val="00B71075"/>
    <w:rsid w:val="00B718FB"/>
    <w:rsid w:val="00B71B28"/>
    <w:rsid w:val="00B71C6D"/>
    <w:rsid w:val="00B73711"/>
    <w:rsid w:val="00B7404B"/>
    <w:rsid w:val="00B742AC"/>
    <w:rsid w:val="00B7455E"/>
    <w:rsid w:val="00B74FDF"/>
    <w:rsid w:val="00B77AC0"/>
    <w:rsid w:val="00B77DF7"/>
    <w:rsid w:val="00B801CE"/>
    <w:rsid w:val="00B87B11"/>
    <w:rsid w:val="00B938B7"/>
    <w:rsid w:val="00B951C6"/>
    <w:rsid w:val="00B9582B"/>
    <w:rsid w:val="00B95CE3"/>
    <w:rsid w:val="00B969ED"/>
    <w:rsid w:val="00BA134E"/>
    <w:rsid w:val="00BA6223"/>
    <w:rsid w:val="00BA6EFA"/>
    <w:rsid w:val="00BB16AB"/>
    <w:rsid w:val="00BB305A"/>
    <w:rsid w:val="00BB33C9"/>
    <w:rsid w:val="00BB36D4"/>
    <w:rsid w:val="00BB5655"/>
    <w:rsid w:val="00BC0619"/>
    <w:rsid w:val="00BC1323"/>
    <w:rsid w:val="00BC4E69"/>
    <w:rsid w:val="00BC596D"/>
    <w:rsid w:val="00BC6E02"/>
    <w:rsid w:val="00BC6EBD"/>
    <w:rsid w:val="00BD09C7"/>
    <w:rsid w:val="00BD1D7D"/>
    <w:rsid w:val="00BD6E5B"/>
    <w:rsid w:val="00BE291B"/>
    <w:rsid w:val="00BE2B6C"/>
    <w:rsid w:val="00BE5BB2"/>
    <w:rsid w:val="00BE6F72"/>
    <w:rsid w:val="00BE7723"/>
    <w:rsid w:val="00BF29F1"/>
    <w:rsid w:val="00BF3D4E"/>
    <w:rsid w:val="00C00792"/>
    <w:rsid w:val="00C0126D"/>
    <w:rsid w:val="00C014F8"/>
    <w:rsid w:val="00C01822"/>
    <w:rsid w:val="00C02FF4"/>
    <w:rsid w:val="00C0328D"/>
    <w:rsid w:val="00C03358"/>
    <w:rsid w:val="00C03E21"/>
    <w:rsid w:val="00C10D60"/>
    <w:rsid w:val="00C10EA9"/>
    <w:rsid w:val="00C10F5E"/>
    <w:rsid w:val="00C124D4"/>
    <w:rsid w:val="00C15869"/>
    <w:rsid w:val="00C2018D"/>
    <w:rsid w:val="00C20633"/>
    <w:rsid w:val="00C22336"/>
    <w:rsid w:val="00C238ED"/>
    <w:rsid w:val="00C26C20"/>
    <w:rsid w:val="00C306BC"/>
    <w:rsid w:val="00C30BF5"/>
    <w:rsid w:val="00C31EB8"/>
    <w:rsid w:val="00C34138"/>
    <w:rsid w:val="00C34ABB"/>
    <w:rsid w:val="00C3684B"/>
    <w:rsid w:val="00C3687E"/>
    <w:rsid w:val="00C36CBE"/>
    <w:rsid w:val="00C37BDE"/>
    <w:rsid w:val="00C409BC"/>
    <w:rsid w:val="00C50B21"/>
    <w:rsid w:val="00C56D3C"/>
    <w:rsid w:val="00C56E7B"/>
    <w:rsid w:val="00C624BF"/>
    <w:rsid w:val="00C62EFF"/>
    <w:rsid w:val="00C6678F"/>
    <w:rsid w:val="00C67822"/>
    <w:rsid w:val="00C70CF2"/>
    <w:rsid w:val="00C75368"/>
    <w:rsid w:val="00C75421"/>
    <w:rsid w:val="00C762BB"/>
    <w:rsid w:val="00C76738"/>
    <w:rsid w:val="00C76EDE"/>
    <w:rsid w:val="00C81432"/>
    <w:rsid w:val="00C844A9"/>
    <w:rsid w:val="00C86043"/>
    <w:rsid w:val="00C86F1C"/>
    <w:rsid w:val="00C909A2"/>
    <w:rsid w:val="00C91109"/>
    <w:rsid w:val="00C92088"/>
    <w:rsid w:val="00C92D9B"/>
    <w:rsid w:val="00C92E41"/>
    <w:rsid w:val="00C94DDE"/>
    <w:rsid w:val="00C94F7B"/>
    <w:rsid w:val="00C96516"/>
    <w:rsid w:val="00C96B6D"/>
    <w:rsid w:val="00C97089"/>
    <w:rsid w:val="00CA0867"/>
    <w:rsid w:val="00CA2064"/>
    <w:rsid w:val="00CA34C3"/>
    <w:rsid w:val="00CA4297"/>
    <w:rsid w:val="00CA450A"/>
    <w:rsid w:val="00CA6AA6"/>
    <w:rsid w:val="00CA7FA2"/>
    <w:rsid w:val="00CB1C29"/>
    <w:rsid w:val="00CB2D92"/>
    <w:rsid w:val="00CB37E8"/>
    <w:rsid w:val="00CB58AD"/>
    <w:rsid w:val="00CC0049"/>
    <w:rsid w:val="00CC2124"/>
    <w:rsid w:val="00CC333A"/>
    <w:rsid w:val="00CC3642"/>
    <w:rsid w:val="00CC5333"/>
    <w:rsid w:val="00CC657F"/>
    <w:rsid w:val="00CC679C"/>
    <w:rsid w:val="00CD0019"/>
    <w:rsid w:val="00CD16B7"/>
    <w:rsid w:val="00CD4C6A"/>
    <w:rsid w:val="00CE571C"/>
    <w:rsid w:val="00CE5B97"/>
    <w:rsid w:val="00CE5D72"/>
    <w:rsid w:val="00CE5E22"/>
    <w:rsid w:val="00CE797C"/>
    <w:rsid w:val="00CF0E1E"/>
    <w:rsid w:val="00CF197B"/>
    <w:rsid w:val="00CF4820"/>
    <w:rsid w:val="00D03266"/>
    <w:rsid w:val="00D05769"/>
    <w:rsid w:val="00D05F19"/>
    <w:rsid w:val="00D06C79"/>
    <w:rsid w:val="00D06FF5"/>
    <w:rsid w:val="00D11A3F"/>
    <w:rsid w:val="00D1412A"/>
    <w:rsid w:val="00D14301"/>
    <w:rsid w:val="00D1459A"/>
    <w:rsid w:val="00D14FC5"/>
    <w:rsid w:val="00D15F1B"/>
    <w:rsid w:val="00D17C3D"/>
    <w:rsid w:val="00D2033F"/>
    <w:rsid w:val="00D22323"/>
    <w:rsid w:val="00D2356A"/>
    <w:rsid w:val="00D25C33"/>
    <w:rsid w:val="00D2645A"/>
    <w:rsid w:val="00D271E7"/>
    <w:rsid w:val="00D31310"/>
    <w:rsid w:val="00D3352E"/>
    <w:rsid w:val="00D35619"/>
    <w:rsid w:val="00D35D28"/>
    <w:rsid w:val="00D4001E"/>
    <w:rsid w:val="00D40350"/>
    <w:rsid w:val="00D416BE"/>
    <w:rsid w:val="00D47C3F"/>
    <w:rsid w:val="00D5321F"/>
    <w:rsid w:val="00D554E5"/>
    <w:rsid w:val="00D617DF"/>
    <w:rsid w:val="00D659B5"/>
    <w:rsid w:val="00D66795"/>
    <w:rsid w:val="00D678AF"/>
    <w:rsid w:val="00D67ED1"/>
    <w:rsid w:val="00D70C82"/>
    <w:rsid w:val="00D70CB3"/>
    <w:rsid w:val="00D72F26"/>
    <w:rsid w:val="00D73839"/>
    <w:rsid w:val="00D74F08"/>
    <w:rsid w:val="00D77951"/>
    <w:rsid w:val="00D8057A"/>
    <w:rsid w:val="00D80BF1"/>
    <w:rsid w:val="00D82EAF"/>
    <w:rsid w:val="00D840F5"/>
    <w:rsid w:val="00D90B41"/>
    <w:rsid w:val="00D91690"/>
    <w:rsid w:val="00D93AF2"/>
    <w:rsid w:val="00D94290"/>
    <w:rsid w:val="00DA1F2D"/>
    <w:rsid w:val="00DA3C71"/>
    <w:rsid w:val="00DA43DF"/>
    <w:rsid w:val="00DA6233"/>
    <w:rsid w:val="00DB008F"/>
    <w:rsid w:val="00DC132B"/>
    <w:rsid w:val="00DC2E98"/>
    <w:rsid w:val="00DC3E7A"/>
    <w:rsid w:val="00DC42EE"/>
    <w:rsid w:val="00DC7035"/>
    <w:rsid w:val="00DC723E"/>
    <w:rsid w:val="00DC7A30"/>
    <w:rsid w:val="00DE0B74"/>
    <w:rsid w:val="00DE32E5"/>
    <w:rsid w:val="00DE3CB8"/>
    <w:rsid w:val="00DE6245"/>
    <w:rsid w:val="00DE704E"/>
    <w:rsid w:val="00DF3F40"/>
    <w:rsid w:val="00DF4266"/>
    <w:rsid w:val="00DF5A7D"/>
    <w:rsid w:val="00DF7DC4"/>
    <w:rsid w:val="00E035DC"/>
    <w:rsid w:val="00E0360E"/>
    <w:rsid w:val="00E03C3A"/>
    <w:rsid w:val="00E04EBA"/>
    <w:rsid w:val="00E054CE"/>
    <w:rsid w:val="00E0610E"/>
    <w:rsid w:val="00E07A01"/>
    <w:rsid w:val="00E11D09"/>
    <w:rsid w:val="00E12F0C"/>
    <w:rsid w:val="00E146DE"/>
    <w:rsid w:val="00E1670D"/>
    <w:rsid w:val="00E23B40"/>
    <w:rsid w:val="00E2406B"/>
    <w:rsid w:val="00E277C9"/>
    <w:rsid w:val="00E31279"/>
    <w:rsid w:val="00E3249D"/>
    <w:rsid w:val="00E36814"/>
    <w:rsid w:val="00E36DB1"/>
    <w:rsid w:val="00E42782"/>
    <w:rsid w:val="00E438FA"/>
    <w:rsid w:val="00E440BE"/>
    <w:rsid w:val="00E45826"/>
    <w:rsid w:val="00E45A30"/>
    <w:rsid w:val="00E466D2"/>
    <w:rsid w:val="00E468E9"/>
    <w:rsid w:val="00E507E7"/>
    <w:rsid w:val="00E51C9D"/>
    <w:rsid w:val="00E52471"/>
    <w:rsid w:val="00E55F32"/>
    <w:rsid w:val="00E57345"/>
    <w:rsid w:val="00E63653"/>
    <w:rsid w:val="00E653AA"/>
    <w:rsid w:val="00E661B1"/>
    <w:rsid w:val="00E72F04"/>
    <w:rsid w:val="00E736BB"/>
    <w:rsid w:val="00E74BBC"/>
    <w:rsid w:val="00E76B25"/>
    <w:rsid w:val="00E81675"/>
    <w:rsid w:val="00E81EC3"/>
    <w:rsid w:val="00E82178"/>
    <w:rsid w:val="00E822CC"/>
    <w:rsid w:val="00E83E51"/>
    <w:rsid w:val="00E84778"/>
    <w:rsid w:val="00E86A37"/>
    <w:rsid w:val="00E87C7D"/>
    <w:rsid w:val="00E90038"/>
    <w:rsid w:val="00E90B19"/>
    <w:rsid w:val="00E90DCE"/>
    <w:rsid w:val="00E92483"/>
    <w:rsid w:val="00E92BB3"/>
    <w:rsid w:val="00EA2389"/>
    <w:rsid w:val="00EA40CE"/>
    <w:rsid w:val="00EA7938"/>
    <w:rsid w:val="00EB20D3"/>
    <w:rsid w:val="00EB3797"/>
    <w:rsid w:val="00EB3BA4"/>
    <w:rsid w:val="00EB411B"/>
    <w:rsid w:val="00EB68E0"/>
    <w:rsid w:val="00EB6A26"/>
    <w:rsid w:val="00EB70B4"/>
    <w:rsid w:val="00EB7389"/>
    <w:rsid w:val="00EC1992"/>
    <w:rsid w:val="00EC201D"/>
    <w:rsid w:val="00EC2580"/>
    <w:rsid w:val="00EC49C1"/>
    <w:rsid w:val="00EC6160"/>
    <w:rsid w:val="00EC7437"/>
    <w:rsid w:val="00ED011F"/>
    <w:rsid w:val="00ED261C"/>
    <w:rsid w:val="00ED28F6"/>
    <w:rsid w:val="00ED35D7"/>
    <w:rsid w:val="00ED5C5A"/>
    <w:rsid w:val="00EE29F3"/>
    <w:rsid w:val="00EE4F12"/>
    <w:rsid w:val="00EE69F9"/>
    <w:rsid w:val="00EF0C1F"/>
    <w:rsid w:val="00EF29E5"/>
    <w:rsid w:val="00EF491E"/>
    <w:rsid w:val="00F039A9"/>
    <w:rsid w:val="00F048D0"/>
    <w:rsid w:val="00F07A20"/>
    <w:rsid w:val="00F10D63"/>
    <w:rsid w:val="00F11CEE"/>
    <w:rsid w:val="00F11DE2"/>
    <w:rsid w:val="00F11ED4"/>
    <w:rsid w:val="00F124DB"/>
    <w:rsid w:val="00F128C4"/>
    <w:rsid w:val="00F14B19"/>
    <w:rsid w:val="00F150D6"/>
    <w:rsid w:val="00F17B8A"/>
    <w:rsid w:val="00F22129"/>
    <w:rsid w:val="00F2437D"/>
    <w:rsid w:val="00F30BB9"/>
    <w:rsid w:val="00F32DA7"/>
    <w:rsid w:val="00F32F9B"/>
    <w:rsid w:val="00F36585"/>
    <w:rsid w:val="00F425D1"/>
    <w:rsid w:val="00F43773"/>
    <w:rsid w:val="00F44536"/>
    <w:rsid w:val="00F46145"/>
    <w:rsid w:val="00F51F46"/>
    <w:rsid w:val="00F528BF"/>
    <w:rsid w:val="00F52C93"/>
    <w:rsid w:val="00F53EA4"/>
    <w:rsid w:val="00F55466"/>
    <w:rsid w:val="00F577F2"/>
    <w:rsid w:val="00F6047F"/>
    <w:rsid w:val="00F61097"/>
    <w:rsid w:val="00F614DA"/>
    <w:rsid w:val="00F62FF4"/>
    <w:rsid w:val="00F64953"/>
    <w:rsid w:val="00F64C58"/>
    <w:rsid w:val="00F679AE"/>
    <w:rsid w:val="00F67C1C"/>
    <w:rsid w:val="00F7202F"/>
    <w:rsid w:val="00F7249F"/>
    <w:rsid w:val="00F802FB"/>
    <w:rsid w:val="00F821C7"/>
    <w:rsid w:val="00F82CAD"/>
    <w:rsid w:val="00F83D6C"/>
    <w:rsid w:val="00F848FD"/>
    <w:rsid w:val="00F84ABB"/>
    <w:rsid w:val="00F85972"/>
    <w:rsid w:val="00F91863"/>
    <w:rsid w:val="00F91B90"/>
    <w:rsid w:val="00F943A3"/>
    <w:rsid w:val="00F95A45"/>
    <w:rsid w:val="00F97341"/>
    <w:rsid w:val="00F979EA"/>
    <w:rsid w:val="00FA148A"/>
    <w:rsid w:val="00FA1689"/>
    <w:rsid w:val="00FA36E7"/>
    <w:rsid w:val="00FA5468"/>
    <w:rsid w:val="00FA67AC"/>
    <w:rsid w:val="00FA7034"/>
    <w:rsid w:val="00FA7E11"/>
    <w:rsid w:val="00FB29B9"/>
    <w:rsid w:val="00FB328C"/>
    <w:rsid w:val="00FB5832"/>
    <w:rsid w:val="00FC0A63"/>
    <w:rsid w:val="00FC28FC"/>
    <w:rsid w:val="00FC2EE1"/>
    <w:rsid w:val="00FC3FB7"/>
    <w:rsid w:val="00FC7BC6"/>
    <w:rsid w:val="00FD42EC"/>
    <w:rsid w:val="00FD4637"/>
    <w:rsid w:val="00FD5D9B"/>
    <w:rsid w:val="00FD68B7"/>
    <w:rsid w:val="00FD7839"/>
    <w:rsid w:val="00FE0AD4"/>
    <w:rsid w:val="00FE0D41"/>
    <w:rsid w:val="00FE231E"/>
    <w:rsid w:val="00FE3C4E"/>
    <w:rsid w:val="00FE5E53"/>
    <w:rsid w:val="00FF0022"/>
    <w:rsid w:val="00FF0C8B"/>
    <w:rsid w:val="00FF592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0CD75A-978F-47ED-AF8F-EF711F12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762F6"/>
    <w:pPr>
      <w:autoSpaceDE w:val="0"/>
      <w:autoSpaceDN w:val="0"/>
      <w:adjustRightInd w:val="0"/>
      <w:ind w:left="3296"/>
      <w:outlineLvl w:val="0"/>
    </w:pPr>
    <w:rPr>
      <w:rFonts w:ascii="標楷體" w:eastAsia="標楷體" w:cs="標楷體"/>
      <w:kern w:val="0"/>
      <w:sz w:val="48"/>
      <w:szCs w:val="48"/>
    </w:rPr>
  </w:style>
  <w:style w:type="paragraph" w:styleId="2">
    <w:name w:val="heading 2"/>
    <w:basedOn w:val="a"/>
    <w:next w:val="a"/>
    <w:link w:val="20"/>
    <w:qFormat/>
    <w:rsid w:val="006762F6"/>
    <w:pPr>
      <w:autoSpaceDE w:val="0"/>
      <w:autoSpaceDN w:val="0"/>
      <w:adjustRightInd w:val="0"/>
      <w:spacing w:before="13"/>
      <w:ind w:left="110"/>
      <w:outlineLvl w:val="1"/>
    </w:pPr>
    <w:rPr>
      <w:rFonts w:ascii="標楷體" w:eastAsia="標楷體" w:cs="標楷體"/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qFormat/>
    <w:rsid w:val="00584543"/>
    <w:pPr>
      <w:keepNext/>
      <w:widowControl/>
      <w:spacing w:before="240" w:after="60"/>
      <w:outlineLvl w:val="3"/>
    </w:pPr>
    <w:rPr>
      <w:rFonts w:ascii="Arial" w:hAnsi="Arial"/>
      <w:b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2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742AC"/>
    <w:rPr>
      <w:kern w:val="2"/>
    </w:rPr>
  </w:style>
  <w:style w:type="paragraph" w:styleId="a5">
    <w:name w:val="footer"/>
    <w:basedOn w:val="a"/>
    <w:link w:val="a6"/>
    <w:rsid w:val="00B742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B742AC"/>
    <w:rPr>
      <w:kern w:val="2"/>
    </w:rPr>
  </w:style>
  <w:style w:type="paragraph" w:styleId="a7">
    <w:name w:val="annotation text"/>
    <w:basedOn w:val="a"/>
    <w:link w:val="a8"/>
    <w:rsid w:val="009C1EB5"/>
    <w:pPr>
      <w:adjustRightInd w:val="0"/>
      <w:spacing w:line="360" w:lineRule="atLeast"/>
    </w:pPr>
    <w:rPr>
      <w:kern w:val="0"/>
    </w:rPr>
  </w:style>
  <w:style w:type="character" w:customStyle="1" w:styleId="a8">
    <w:name w:val="註解文字 字元"/>
    <w:link w:val="a7"/>
    <w:rsid w:val="009C1EB5"/>
    <w:rPr>
      <w:sz w:val="24"/>
    </w:rPr>
  </w:style>
  <w:style w:type="paragraph" w:styleId="HTML">
    <w:name w:val="HTML Preformatted"/>
    <w:basedOn w:val="a"/>
    <w:link w:val="HTML0"/>
    <w:rsid w:val="006B73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rsid w:val="006B73EF"/>
    <w:rPr>
      <w:rFonts w:ascii="細明體" w:eastAsia="細明體" w:hAnsi="細明體" w:cs="細明體"/>
      <w:sz w:val="24"/>
      <w:szCs w:val="24"/>
    </w:rPr>
  </w:style>
  <w:style w:type="character" w:styleId="a9">
    <w:name w:val="Hyperlink"/>
    <w:rsid w:val="006B73EF"/>
    <w:rPr>
      <w:color w:val="0000FF"/>
      <w:u w:val="single"/>
    </w:rPr>
  </w:style>
  <w:style w:type="paragraph" w:styleId="aa">
    <w:name w:val="List Paragraph"/>
    <w:basedOn w:val="a"/>
    <w:qFormat/>
    <w:rsid w:val="006B73EF"/>
    <w:pPr>
      <w:ind w:leftChars="200" w:left="480"/>
    </w:pPr>
    <w:rPr>
      <w:szCs w:val="24"/>
    </w:rPr>
  </w:style>
  <w:style w:type="character" w:customStyle="1" w:styleId="jrnl">
    <w:name w:val="jrnl"/>
    <w:rsid w:val="006B73EF"/>
    <w:rPr>
      <w:rFonts w:cs="Times New Roman"/>
    </w:rPr>
  </w:style>
  <w:style w:type="paragraph" w:customStyle="1" w:styleId="desc2">
    <w:name w:val="desc2"/>
    <w:basedOn w:val="a"/>
    <w:rsid w:val="006B73EF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sc">
    <w:name w:val="desc"/>
    <w:basedOn w:val="a"/>
    <w:rsid w:val="006B73E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6B73EF"/>
  </w:style>
  <w:style w:type="paragraph" w:styleId="ab">
    <w:name w:val="footnote text"/>
    <w:basedOn w:val="a"/>
    <w:link w:val="ac"/>
    <w:rsid w:val="00DF4266"/>
    <w:pPr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c">
    <w:name w:val="註腳文字 字元"/>
    <w:basedOn w:val="a0"/>
    <w:link w:val="ab"/>
    <w:rsid w:val="00DF4266"/>
  </w:style>
  <w:style w:type="paragraph" w:customStyle="1" w:styleId="font7">
    <w:name w:val="font_7"/>
    <w:basedOn w:val="a"/>
    <w:rsid w:val="00DF42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rvts9">
    <w:name w:val="rvts9"/>
    <w:rsid w:val="00DF4266"/>
    <w:rPr>
      <w:sz w:val="32"/>
      <w:szCs w:val="32"/>
    </w:rPr>
  </w:style>
  <w:style w:type="paragraph" w:styleId="ad">
    <w:name w:val="Body Text Indent"/>
    <w:basedOn w:val="a"/>
    <w:link w:val="ae"/>
    <w:unhideWhenUsed/>
    <w:rsid w:val="00AC737C"/>
    <w:pPr>
      <w:tabs>
        <w:tab w:val="left" w:pos="2160"/>
        <w:tab w:val="left" w:pos="2520"/>
        <w:tab w:val="left" w:pos="2880"/>
      </w:tabs>
      <w:snapToGrid w:val="0"/>
      <w:ind w:left="2155" w:hanging="2155"/>
    </w:pPr>
    <w:rPr>
      <w:rFonts w:eastAsia="華康中楷體"/>
      <w:sz w:val="28"/>
    </w:rPr>
  </w:style>
  <w:style w:type="character" w:customStyle="1" w:styleId="ae">
    <w:name w:val="本文縮排 字元"/>
    <w:link w:val="ad"/>
    <w:rsid w:val="00AC737C"/>
    <w:rPr>
      <w:rFonts w:eastAsia="華康中楷體"/>
      <w:kern w:val="2"/>
      <w:sz w:val="28"/>
    </w:rPr>
  </w:style>
  <w:style w:type="paragraph" w:styleId="af">
    <w:name w:val="Body Text"/>
    <w:basedOn w:val="a"/>
    <w:link w:val="af0"/>
    <w:qFormat/>
    <w:rsid w:val="006762F6"/>
    <w:pPr>
      <w:spacing w:after="120"/>
    </w:pPr>
  </w:style>
  <w:style w:type="character" w:customStyle="1" w:styleId="af0">
    <w:name w:val="本文 字元"/>
    <w:link w:val="af"/>
    <w:uiPriority w:val="99"/>
    <w:rsid w:val="006762F6"/>
    <w:rPr>
      <w:kern w:val="2"/>
      <w:sz w:val="24"/>
    </w:rPr>
  </w:style>
  <w:style w:type="character" w:customStyle="1" w:styleId="10">
    <w:name w:val="標題 1 字元"/>
    <w:link w:val="1"/>
    <w:uiPriority w:val="1"/>
    <w:rsid w:val="006762F6"/>
    <w:rPr>
      <w:rFonts w:ascii="標楷體" w:eastAsia="標楷體" w:cs="標楷體"/>
      <w:sz w:val="48"/>
      <w:szCs w:val="48"/>
    </w:rPr>
  </w:style>
  <w:style w:type="character" w:customStyle="1" w:styleId="20">
    <w:name w:val="標題 2 字元"/>
    <w:link w:val="2"/>
    <w:uiPriority w:val="1"/>
    <w:rsid w:val="006762F6"/>
    <w:rPr>
      <w:rFonts w:ascii="標楷體" w:eastAsia="標楷體" w:cs="標楷體"/>
      <w:b/>
      <w:bCs/>
      <w:sz w:val="28"/>
      <w:szCs w:val="28"/>
    </w:rPr>
  </w:style>
  <w:style w:type="paragraph" w:customStyle="1" w:styleId="TableParagraph">
    <w:name w:val="Table Paragraph"/>
    <w:basedOn w:val="a"/>
    <w:qFormat/>
    <w:rsid w:val="006762F6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40">
    <w:name w:val="標題 4 字元"/>
    <w:link w:val="4"/>
    <w:rsid w:val="00584543"/>
    <w:rPr>
      <w:rFonts w:ascii="Arial" w:hAnsi="Arial"/>
      <w:b/>
      <w:sz w:val="24"/>
      <w:lang w:eastAsia="en-US"/>
    </w:rPr>
  </w:style>
  <w:style w:type="character" w:styleId="af1">
    <w:name w:val="Strong"/>
    <w:qFormat/>
    <w:rsid w:val="00584543"/>
    <w:rPr>
      <w:b/>
      <w:bCs/>
    </w:rPr>
  </w:style>
  <w:style w:type="character" w:customStyle="1" w:styleId="ti2">
    <w:name w:val="ti2"/>
    <w:rsid w:val="00584543"/>
    <w:rPr>
      <w:sz w:val="22"/>
      <w:szCs w:val="22"/>
    </w:rPr>
  </w:style>
  <w:style w:type="character" w:customStyle="1" w:styleId="ti">
    <w:name w:val="ti"/>
    <w:basedOn w:val="a0"/>
    <w:rsid w:val="00584543"/>
  </w:style>
  <w:style w:type="character" w:customStyle="1" w:styleId="volume">
    <w:name w:val="volume"/>
    <w:basedOn w:val="a0"/>
    <w:rsid w:val="00584543"/>
  </w:style>
  <w:style w:type="character" w:customStyle="1" w:styleId="issue">
    <w:name w:val="issue"/>
    <w:basedOn w:val="a0"/>
    <w:rsid w:val="00584543"/>
  </w:style>
  <w:style w:type="character" w:customStyle="1" w:styleId="pages">
    <w:name w:val="pages"/>
    <w:basedOn w:val="a0"/>
    <w:rsid w:val="00584543"/>
  </w:style>
  <w:style w:type="paragraph" w:styleId="af2">
    <w:name w:val="Normal Indent"/>
    <w:basedOn w:val="a"/>
    <w:rsid w:val="00584543"/>
    <w:pPr>
      <w:ind w:left="480"/>
    </w:pPr>
    <w:rPr>
      <w:sz w:val="20"/>
    </w:rPr>
  </w:style>
  <w:style w:type="character" w:customStyle="1" w:styleId="src1">
    <w:name w:val="src1"/>
    <w:rsid w:val="00584543"/>
    <w:rPr>
      <w:vanish w:val="0"/>
      <w:webHidden w:val="0"/>
      <w:specVanish w:val="0"/>
    </w:rPr>
  </w:style>
  <w:style w:type="character" w:customStyle="1" w:styleId="highlight">
    <w:name w:val="highlight"/>
    <w:basedOn w:val="a0"/>
    <w:rsid w:val="00584543"/>
  </w:style>
  <w:style w:type="character" w:customStyle="1" w:styleId="41">
    <w:name w:val="字元 字元4"/>
    <w:rsid w:val="00584543"/>
    <w:rPr>
      <w:rFonts w:eastAsia="新細明體"/>
      <w:sz w:val="24"/>
      <w:lang w:val="x-none" w:eastAsia="x-none" w:bidi="ar-SA"/>
    </w:rPr>
  </w:style>
  <w:style w:type="character" w:styleId="af3">
    <w:name w:val="Emphasis"/>
    <w:uiPriority w:val="20"/>
    <w:qFormat/>
    <w:rsid w:val="00584543"/>
    <w:rPr>
      <w:b w:val="0"/>
      <w:bCs w:val="0"/>
      <w:i w:val="0"/>
      <w:iCs w:val="0"/>
      <w:color w:val="DD4B39"/>
    </w:rPr>
  </w:style>
  <w:style w:type="character" w:customStyle="1" w:styleId="ft">
    <w:name w:val="ft"/>
    <w:basedOn w:val="a0"/>
    <w:rsid w:val="00584543"/>
  </w:style>
  <w:style w:type="paragraph" w:customStyle="1" w:styleId="martop20">
    <w:name w:val="martop20"/>
    <w:basedOn w:val="a"/>
    <w:rsid w:val="00584543"/>
    <w:pPr>
      <w:widowControl/>
    </w:pPr>
    <w:rPr>
      <w:rFonts w:ascii="MS PGothic" w:eastAsia="MS PGothic" w:hAnsi="MS PGothic" w:cs="MS PGothic"/>
      <w:kern w:val="0"/>
      <w:szCs w:val="24"/>
      <w:lang w:eastAsia="ja-JP"/>
    </w:rPr>
  </w:style>
  <w:style w:type="paragraph" w:styleId="21">
    <w:name w:val="Body Text 2"/>
    <w:basedOn w:val="a"/>
    <w:link w:val="22"/>
    <w:rsid w:val="00584543"/>
    <w:pPr>
      <w:widowControl/>
      <w:jc w:val="both"/>
    </w:pPr>
    <w:rPr>
      <w:rFonts w:ascii="Arial" w:hAnsi="Arial"/>
      <w:kern w:val="0"/>
      <w:sz w:val="22"/>
      <w:lang w:eastAsia="en-US"/>
    </w:rPr>
  </w:style>
  <w:style w:type="character" w:customStyle="1" w:styleId="22">
    <w:name w:val="本文 2 字元"/>
    <w:link w:val="21"/>
    <w:rsid w:val="00584543"/>
    <w:rPr>
      <w:rFonts w:ascii="Arial" w:hAnsi="Arial"/>
      <w:sz w:val="22"/>
      <w:lang w:eastAsia="en-US"/>
    </w:rPr>
  </w:style>
  <w:style w:type="paragraph" w:customStyle="1" w:styleId="11">
    <w:name w:val="清單段落1"/>
    <w:basedOn w:val="a"/>
    <w:rsid w:val="00584543"/>
    <w:pPr>
      <w:ind w:leftChars="200" w:left="480"/>
    </w:pPr>
    <w:rPr>
      <w:rFonts w:ascii="Calibri" w:hAnsi="Calibri"/>
      <w:szCs w:val="22"/>
    </w:rPr>
  </w:style>
  <w:style w:type="character" w:customStyle="1" w:styleId="CommentTextChar">
    <w:name w:val="Comment Text Char"/>
    <w:semiHidden/>
    <w:locked/>
    <w:rsid w:val="00584543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locked/>
    <w:rsid w:val="0058454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58454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584543"/>
    <w:rPr>
      <w:kern w:val="2"/>
      <w:sz w:val="16"/>
      <w:szCs w:val="16"/>
    </w:rPr>
  </w:style>
  <w:style w:type="paragraph" w:customStyle="1" w:styleId="12">
    <w:name w:val="內文1"/>
    <w:rsid w:val="00584543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table" w:styleId="af4">
    <w:name w:val="Table Grid"/>
    <w:basedOn w:val="a1"/>
    <w:rsid w:val="005845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584543"/>
  </w:style>
  <w:style w:type="character" w:customStyle="1" w:styleId="16">
    <w:name w:val="字元 字元16"/>
    <w:semiHidden/>
    <w:locked/>
    <w:rsid w:val="00584543"/>
    <w:rPr>
      <w:rFonts w:cs="Times New Roman"/>
      <w:sz w:val="24"/>
    </w:rPr>
  </w:style>
  <w:style w:type="character" w:customStyle="1" w:styleId="110">
    <w:name w:val="字元 字元11"/>
    <w:locked/>
    <w:rsid w:val="00584543"/>
    <w:rPr>
      <w:rFonts w:eastAsia="新細明體"/>
      <w:lang w:val="en-US" w:eastAsia="zh-TW"/>
    </w:rPr>
  </w:style>
  <w:style w:type="paragraph" w:styleId="Web">
    <w:name w:val="Normal (Web)"/>
    <w:basedOn w:val="a"/>
    <w:uiPriority w:val="99"/>
    <w:unhideWhenUsed/>
    <w:rsid w:val="004D26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3">
    <w:name w:val="標題1"/>
    <w:basedOn w:val="a"/>
    <w:rsid w:val="00820D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tails">
    <w:name w:val="details"/>
    <w:basedOn w:val="a"/>
    <w:rsid w:val="00820DF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50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7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7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5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097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75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1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76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27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76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3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937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1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55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152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839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94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8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5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764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86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731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65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angpin2@yahoo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uangpin2@k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生物處整合型研究計畫總構想書</dc:title>
  <dc:subject/>
  <dc:creator>nsc</dc:creator>
  <cp:keywords/>
  <cp:lastModifiedBy>Ms Aerin Huang/ Office of Global Affairs</cp:lastModifiedBy>
  <cp:revision>2</cp:revision>
  <cp:lastPrinted>2016-09-29T13:42:00Z</cp:lastPrinted>
  <dcterms:created xsi:type="dcterms:W3CDTF">2018-02-01T02:11:00Z</dcterms:created>
  <dcterms:modified xsi:type="dcterms:W3CDTF">2018-02-01T02:11:00Z</dcterms:modified>
</cp:coreProperties>
</file>