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21" w:rsidRPr="00E85EFD" w:rsidRDefault="00E85EFD" w:rsidP="00E36A21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  <w:lang w:eastAsia="zh-TW"/>
        </w:rPr>
      </w:pPr>
      <w:r w:rsidRPr="00E85EFD">
        <w:rPr>
          <w:rFonts w:asciiTheme="majorEastAsia" w:eastAsiaTheme="majorEastAsia" w:hAnsiTheme="majorEastAsia"/>
          <w:b/>
          <w:sz w:val="36"/>
          <w:szCs w:val="36"/>
          <w:lang w:eastAsia="zh-TW"/>
        </w:rPr>
        <w:t xml:space="preserve"> </w:t>
      </w:r>
      <w:r w:rsidRPr="00E85EFD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>華南理工大學：“不辭長作嶺南人”</w:t>
      </w:r>
    </w:p>
    <w:p w:rsidR="00E36A21" w:rsidRPr="00E85EFD" w:rsidRDefault="00E85EFD" w:rsidP="00E36A21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  <w:lang w:eastAsia="zh-TW"/>
        </w:rPr>
      </w:pPr>
      <w:r w:rsidRPr="00E85EFD">
        <w:rPr>
          <w:rFonts w:asciiTheme="majorEastAsia" w:eastAsiaTheme="majorEastAsia" w:hAnsiTheme="majorEastAsia" w:hint="eastAsia"/>
          <w:b/>
          <w:sz w:val="36"/>
          <w:szCs w:val="36"/>
          <w:lang w:eastAsia="zh-TW"/>
        </w:rPr>
        <w:t>兩岸四地大學青年學生嶺南文化體驗營</w:t>
      </w:r>
    </w:p>
    <w:p w:rsidR="003C7D85" w:rsidRPr="00E85EFD" w:rsidRDefault="00E85EFD" w:rsidP="003C7D85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標楷體" w:eastAsia="標楷體" w:hAnsi="標楷體"/>
          <w:b/>
          <w:sz w:val="24"/>
        </w:rPr>
      </w:pPr>
      <w:r w:rsidRPr="00E85EFD">
        <w:rPr>
          <w:rFonts w:ascii="標楷體" w:eastAsia="標楷體" w:hAnsi="標楷體" w:hint="eastAsia"/>
          <w:b/>
          <w:sz w:val="24"/>
          <w:lang w:eastAsia="zh-TW"/>
        </w:rPr>
        <w:t>專案基本資訊</w:t>
      </w:r>
    </w:p>
    <w:p w:rsidR="003C7D85" w:rsidRPr="00E85EFD" w:rsidRDefault="00E85EFD" w:rsidP="003C7D85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標楷體" w:eastAsia="標楷體" w:hAnsi="標楷體"/>
          <w:szCs w:val="21"/>
          <w:lang w:eastAsia="zh-TW"/>
        </w:rPr>
      </w:pPr>
      <w:r w:rsidRPr="00E85EFD">
        <w:rPr>
          <w:rFonts w:ascii="標楷體" w:eastAsia="標楷體" w:hAnsi="標楷體" w:hint="eastAsia"/>
          <w:szCs w:val="21"/>
          <w:lang w:eastAsia="zh-TW"/>
        </w:rPr>
        <w:t>活動時間：</w:t>
      </w:r>
      <w:r w:rsidRPr="00E85EFD">
        <w:rPr>
          <w:rFonts w:ascii="標楷體" w:eastAsia="標楷體" w:hAnsi="標楷體"/>
          <w:szCs w:val="21"/>
          <w:lang w:eastAsia="zh-TW"/>
        </w:rPr>
        <w:t>9</w:t>
      </w:r>
      <w:r w:rsidRPr="00E85EFD">
        <w:rPr>
          <w:rFonts w:ascii="標楷體" w:eastAsia="標楷體" w:hAnsi="標楷體" w:hint="eastAsia"/>
          <w:szCs w:val="21"/>
          <w:lang w:eastAsia="zh-TW"/>
        </w:rPr>
        <w:t>月</w:t>
      </w:r>
      <w:r w:rsidRPr="00E85EFD">
        <w:rPr>
          <w:rFonts w:ascii="標楷體" w:eastAsia="標楷體" w:hAnsi="標楷體"/>
          <w:szCs w:val="21"/>
          <w:lang w:eastAsia="zh-TW"/>
        </w:rPr>
        <w:t>17</w:t>
      </w:r>
      <w:r w:rsidRPr="00E85EFD">
        <w:rPr>
          <w:rFonts w:ascii="標楷體" w:eastAsia="標楷體" w:hAnsi="標楷體" w:hint="eastAsia"/>
          <w:szCs w:val="21"/>
          <w:lang w:eastAsia="zh-TW"/>
        </w:rPr>
        <w:t>日</w:t>
      </w:r>
      <w:r w:rsidRPr="00E85EFD">
        <w:rPr>
          <w:rFonts w:ascii="標楷體" w:eastAsia="標楷體" w:hAnsi="標楷體"/>
          <w:szCs w:val="21"/>
          <w:lang w:eastAsia="zh-TW"/>
        </w:rPr>
        <w:t>-22</w:t>
      </w:r>
      <w:r w:rsidRPr="00E85EFD">
        <w:rPr>
          <w:rFonts w:ascii="標楷體" w:eastAsia="標楷體" w:hAnsi="標楷體" w:hint="eastAsia"/>
          <w:szCs w:val="21"/>
          <w:lang w:eastAsia="zh-TW"/>
        </w:rPr>
        <w:t>日（共</w:t>
      </w:r>
      <w:r w:rsidRPr="00E85EFD">
        <w:rPr>
          <w:rFonts w:ascii="標楷體" w:eastAsia="標楷體" w:hAnsi="標楷體"/>
          <w:szCs w:val="21"/>
          <w:lang w:eastAsia="zh-TW"/>
        </w:rPr>
        <w:t>6</w:t>
      </w:r>
      <w:r w:rsidRPr="00E85EFD">
        <w:rPr>
          <w:rFonts w:ascii="標楷體" w:eastAsia="標楷體" w:hAnsi="標楷體" w:hint="eastAsia"/>
          <w:szCs w:val="21"/>
          <w:lang w:eastAsia="zh-TW"/>
        </w:rPr>
        <w:t>天）</w:t>
      </w:r>
    </w:p>
    <w:p w:rsidR="003C7D85" w:rsidRPr="00E85EFD" w:rsidRDefault="00E85EFD" w:rsidP="003C7D85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標楷體" w:eastAsia="標楷體" w:hAnsi="標楷體"/>
          <w:szCs w:val="21"/>
          <w:lang w:eastAsia="zh-TW"/>
        </w:rPr>
      </w:pPr>
      <w:r w:rsidRPr="00E85EFD">
        <w:rPr>
          <w:rFonts w:ascii="標楷體" w:eastAsia="標楷體" w:hAnsi="標楷體" w:hint="eastAsia"/>
          <w:szCs w:val="21"/>
          <w:lang w:eastAsia="zh-TW"/>
        </w:rPr>
        <w:t>交流地點：廣州、東</w:t>
      </w:r>
      <w:proofErr w:type="gramStart"/>
      <w:r w:rsidRPr="00E85EFD">
        <w:rPr>
          <w:rFonts w:ascii="標楷體" w:eastAsia="標楷體" w:hAnsi="標楷體" w:hint="eastAsia"/>
          <w:szCs w:val="21"/>
          <w:lang w:eastAsia="zh-TW"/>
        </w:rPr>
        <w:t>莞</w:t>
      </w:r>
      <w:proofErr w:type="gramEnd"/>
      <w:r w:rsidRPr="00E85EFD">
        <w:rPr>
          <w:rFonts w:ascii="標楷體" w:eastAsia="標楷體" w:hAnsi="標楷體" w:hint="eastAsia"/>
          <w:szCs w:val="21"/>
          <w:lang w:eastAsia="zh-TW"/>
        </w:rPr>
        <w:t>、佛山</w:t>
      </w:r>
    </w:p>
    <w:p w:rsidR="003C7D85" w:rsidRPr="00E85EFD" w:rsidRDefault="00E85EFD" w:rsidP="003C7D85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標楷體" w:eastAsia="標楷體" w:hAnsi="標楷體"/>
          <w:szCs w:val="21"/>
          <w:lang w:eastAsia="zh-TW"/>
        </w:rPr>
      </w:pPr>
      <w:r w:rsidRPr="00E85EFD">
        <w:rPr>
          <w:rFonts w:ascii="標楷體" w:eastAsia="標楷體" w:hAnsi="標楷體" w:hint="eastAsia"/>
          <w:szCs w:val="21"/>
          <w:lang w:eastAsia="zh-TW"/>
        </w:rPr>
        <w:t>活動規模：</w:t>
      </w:r>
      <w:r w:rsidRPr="00E85EFD">
        <w:rPr>
          <w:rFonts w:ascii="標楷體" w:eastAsia="標楷體" w:hAnsi="標楷體"/>
          <w:szCs w:val="21"/>
          <w:lang w:eastAsia="zh-TW"/>
        </w:rPr>
        <w:t>95</w:t>
      </w:r>
      <w:r w:rsidRPr="00E85EFD">
        <w:rPr>
          <w:rFonts w:ascii="標楷體" w:eastAsia="標楷體" w:hAnsi="標楷體" w:hint="eastAsia"/>
          <w:szCs w:val="21"/>
          <w:lang w:eastAsia="zh-TW"/>
        </w:rPr>
        <w:t>人（兩岸四地</w:t>
      </w:r>
      <w:r w:rsidRPr="00E85EFD">
        <w:rPr>
          <w:rFonts w:ascii="標楷體" w:eastAsia="標楷體" w:hAnsi="標楷體"/>
          <w:szCs w:val="21"/>
          <w:lang w:eastAsia="zh-TW"/>
        </w:rPr>
        <w:t>30</w:t>
      </w:r>
      <w:r w:rsidRPr="00E85EFD">
        <w:rPr>
          <w:rFonts w:ascii="標楷體" w:eastAsia="標楷體" w:hAnsi="標楷體" w:hint="eastAsia"/>
          <w:szCs w:val="21"/>
          <w:lang w:eastAsia="zh-TW"/>
        </w:rPr>
        <w:t>所學校）</w:t>
      </w:r>
    </w:p>
    <w:p w:rsidR="003C7D85" w:rsidRPr="00E85EFD" w:rsidRDefault="00E85EFD" w:rsidP="003C7D85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標楷體" w:eastAsia="標楷體" w:hAnsi="標楷體"/>
          <w:b/>
          <w:sz w:val="24"/>
        </w:rPr>
      </w:pPr>
      <w:r w:rsidRPr="00E85EFD">
        <w:rPr>
          <w:rFonts w:ascii="標楷體" w:eastAsia="標楷體" w:hAnsi="標楷體" w:hint="eastAsia"/>
          <w:b/>
          <w:sz w:val="24"/>
          <w:lang w:eastAsia="zh-TW"/>
        </w:rPr>
        <w:t>專案宗旨</w:t>
      </w:r>
    </w:p>
    <w:p w:rsidR="00747C59" w:rsidRPr="00E85EFD" w:rsidRDefault="00E85EFD" w:rsidP="00E85EFD">
      <w:pPr>
        <w:spacing w:line="360" w:lineRule="auto"/>
        <w:ind w:left="480" w:firstLineChars="150" w:firstLine="315"/>
        <w:jc w:val="left"/>
        <w:rPr>
          <w:rFonts w:ascii="標楷體" w:eastAsia="標楷體" w:hAnsi="標楷體"/>
          <w:szCs w:val="21"/>
          <w:lang w:eastAsia="zh-TW"/>
        </w:rPr>
      </w:pPr>
      <w:r w:rsidRPr="00E85EFD">
        <w:rPr>
          <w:rFonts w:ascii="標楷體" w:eastAsia="標楷體" w:hAnsi="標楷體" w:hint="eastAsia"/>
          <w:szCs w:val="21"/>
          <w:lang w:eastAsia="zh-TW"/>
        </w:rPr>
        <w:t>此次活動設計以嶺南文化中個性最鮮明、影響最大的分支</w:t>
      </w:r>
      <w:proofErr w:type="gramStart"/>
      <w:r w:rsidRPr="00E85EFD">
        <w:rPr>
          <w:rFonts w:ascii="標楷體" w:eastAsia="標楷體" w:hAnsi="標楷體"/>
          <w:szCs w:val="21"/>
          <w:lang w:eastAsia="zh-TW"/>
        </w:rPr>
        <w:t>—</w:t>
      </w:r>
      <w:r w:rsidRPr="00E85EFD">
        <w:rPr>
          <w:rFonts w:ascii="標楷體" w:eastAsia="標楷體" w:hAnsi="標楷體" w:hint="eastAsia"/>
          <w:szCs w:val="21"/>
          <w:lang w:eastAsia="zh-TW"/>
        </w:rPr>
        <w:t>廣府</w:t>
      </w:r>
      <w:proofErr w:type="gramEnd"/>
      <w:r w:rsidRPr="00E85EFD">
        <w:rPr>
          <w:rFonts w:ascii="標楷體" w:eastAsia="標楷體" w:hAnsi="標楷體" w:hint="eastAsia"/>
          <w:szCs w:val="21"/>
          <w:lang w:eastAsia="zh-TW"/>
        </w:rPr>
        <w:t>文化作為交流引線，活動將圍繞</w:t>
      </w:r>
      <w:proofErr w:type="gramStart"/>
      <w:r w:rsidRPr="00E85EFD">
        <w:rPr>
          <w:rFonts w:ascii="標楷體" w:eastAsia="標楷體" w:hAnsi="標楷體" w:hint="eastAsia"/>
          <w:szCs w:val="21"/>
          <w:lang w:eastAsia="zh-TW"/>
        </w:rPr>
        <w:t>廣府民系</w:t>
      </w:r>
      <w:proofErr w:type="gramEnd"/>
      <w:r w:rsidRPr="00E85EFD">
        <w:rPr>
          <w:rFonts w:ascii="標楷體" w:eastAsia="標楷體" w:hAnsi="標楷體" w:hint="eastAsia"/>
          <w:szCs w:val="21"/>
          <w:lang w:eastAsia="zh-TW"/>
        </w:rPr>
        <w:t>的工藝文化遺產，飲食，建築，戲曲民俗等，結合廣東省社會經濟發展兩個層面，以課程講座，教學觀摩，實踐參與等多種方式開展學習和體驗，讓兩岸四地高校青年學生參加交流，以課題牽引，形成交流紐帶，收穫知識、分享成果，在遊歷中、在文化課題學習和研討中提高對嶺南文化的認知，增進兩岸四地青年</w:t>
      </w:r>
      <w:proofErr w:type="gramStart"/>
      <w:r w:rsidRPr="00E85EFD">
        <w:rPr>
          <w:rFonts w:ascii="標楷體" w:eastAsia="標楷體" w:hAnsi="標楷體" w:hint="eastAsia"/>
          <w:szCs w:val="21"/>
          <w:lang w:eastAsia="zh-TW"/>
        </w:rPr>
        <w:t>學生間的認識</w:t>
      </w:r>
      <w:proofErr w:type="gramEnd"/>
      <w:r w:rsidRPr="00E85EFD">
        <w:rPr>
          <w:rFonts w:ascii="標楷體" w:eastAsia="標楷體" w:hAnsi="標楷體" w:hint="eastAsia"/>
          <w:szCs w:val="21"/>
          <w:lang w:eastAsia="zh-TW"/>
        </w:rPr>
        <w:t>和瞭解。</w:t>
      </w:r>
      <w:r w:rsidR="00747C59" w:rsidRPr="00E85EFD">
        <w:rPr>
          <w:rFonts w:ascii="標楷體" w:eastAsia="標楷體" w:hAnsi="標楷體" w:hint="eastAsia"/>
          <w:szCs w:val="21"/>
          <w:lang w:eastAsia="zh-TW"/>
        </w:rPr>
        <w:t xml:space="preserve"> </w:t>
      </w:r>
      <w:r w:rsidR="00747C59" w:rsidRPr="00E85EFD">
        <w:rPr>
          <w:rFonts w:ascii="標楷體" w:eastAsia="標楷體" w:hAnsi="標楷體" w:cs="FangSong_GB2312" w:hint="eastAsia"/>
          <w:kern w:val="0"/>
          <w:sz w:val="24"/>
          <w:lang w:eastAsia="zh-TW"/>
        </w:rPr>
        <w:t xml:space="preserve">  </w:t>
      </w:r>
    </w:p>
    <w:p w:rsidR="003C7D85" w:rsidRPr="00E85EFD" w:rsidRDefault="00E85EFD" w:rsidP="003C7D85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標楷體" w:eastAsia="標楷體" w:hAnsi="標楷體"/>
          <w:b/>
          <w:szCs w:val="21"/>
        </w:rPr>
      </w:pPr>
      <w:r w:rsidRPr="00E85EFD">
        <w:rPr>
          <w:rFonts w:ascii="標楷體" w:eastAsia="標楷體" w:hAnsi="標楷體" w:hint="eastAsia"/>
          <w:b/>
          <w:szCs w:val="21"/>
          <w:lang w:eastAsia="zh-TW"/>
        </w:rPr>
        <w:t>受邀高校</w:t>
      </w:r>
    </w:p>
    <w:p w:rsidR="000C2629" w:rsidRPr="00E85EFD" w:rsidRDefault="00E85EFD" w:rsidP="00E85EFD">
      <w:pPr>
        <w:spacing w:line="360" w:lineRule="auto"/>
        <w:ind w:left="480" w:firstLineChars="200" w:firstLine="420"/>
        <w:jc w:val="left"/>
        <w:rPr>
          <w:rFonts w:ascii="標楷體" w:eastAsia="標楷體" w:hAnsi="標楷體" w:cs="FangSong_GB2312"/>
          <w:szCs w:val="21"/>
          <w:lang w:eastAsia="zh-TW"/>
        </w:rPr>
      </w:pPr>
      <w:r w:rsidRPr="00E85EFD">
        <w:rPr>
          <w:rFonts w:ascii="標楷體" w:eastAsia="標楷體" w:hAnsi="標楷體" w:hint="eastAsia"/>
          <w:szCs w:val="21"/>
          <w:lang w:eastAsia="zh-TW"/>
        </w:rPr>
        <w:t>擬邀請兩岸四地共</w:t>
      </w:r>
      <w:r w:rsidRPr="00E85EFD">
        <w:rPr>
          <w:rFonts w:ascii="標楷體" w:eastAsia="標楷體" w:hAnsi="標楷體"/>
          <w:szCs w:val="21"/>
          <w:lang w:eastAsia="zh-TW"/>
        </w:rPr>
        <w:t>30</w:t>
      </w:r>
      <w:r w:rsidRPr="00E85EFD">
        <w:rPr>
          <w:rFonts w:ascii="標楷體" w:eastAsia="標楷體" w:hAnsi="標楷體" w:hint="eastAsia"/>
          <w:szCs w:val="21"/>
          <w:lang w:eastAsia="zh-TW"/>
        </w:rPr>
        <w:t>所高校師生參與，</w:t>
      </w:r>
      <w:r w:rsidRPr="00CF47FC">
        <w:rPr>
          <w:rFonts w:ascii="標楷體" w:eastAsia="標楷體" w:hAnsi="標楷體" w:hint="eastAsia"/>
          <w:szCs w:val="21"/>
          <w:u w:val="single"/>
          <w:lang w:eastAsia="zh-TW"/>
        </w:rPr>
        <w:t>各校各派</w:t>
      </w:r>
      <w:r w:rsidRPr="00CF47FC">
        <w:rPr>
          <w:rFonts w:ascii="標楷體" w:eastAsia="標楷體" w:hAnsi="標楷體"/>
          <w:szCs w:val="21"/>
          <w:u w:val="single"/>
          <w:lang w:eastAsia="zh-TW"/>
        </w:rPr>
        <w:t>2</w:t>
      </w:r>
      <w:r w:rsidRPr="00CF47FC">
        <w:rPr>
          <w:rFonts w:ascii="標楷體" w:eastAsia="標楷體" w:hAnsi="標楷體" w:hint="eastAsia"/>
          <w:szCs w:val="21"/>
          <w:u w:val="single"/>
          <w:lang w:eastAsia="zh-TW"/>
        </w:rPr>
        <w:t>名學生代表</w:t>
      </w:r>
      <w:r w:rsidRPr="00E85EFD">
        <w:rPr>
          <w:rFonts w:ascii="標楷體" w:eastAsia="標楷體" w:hAnsi="標楷體" w:hint="eastAsia"/>
          <w:szCs w:val="21"/>
          <w:lang w:eastAsia="zh-TW"/>
        </w:rPr>
        <w:t>，</w:t>
      </w:r>
      <w:r w:rsidRPr="00CF47FC">
        <w:rPr>
          <w:rFonts w:ascii="標楷體" w:eastAsia="標楷體" w:hAnsi="標楷體"/>
          <w:szCs w:val="21"/>
          <w:u w:val="single"/>
          <w:lang w:eastAsia="zh-TW"/>
        </w:rPr>
        <w:t>1</w:t>
      </w:r>
      <w:r w:rsidRPr="00CF47FC">
        <w:rPr>
          <w:rFonts w:ascii="標楷體" w:eastAsia="標楷體" w:hAnsi="標楷體" w:hint="eastAsia"/>
          <w:szCs w:val="21"/>
          <w:u w:val="single"/>
          <w:lang w:eastAsia="zh-TW"/>
        </w:rPr>
        <w:t>名老師代表</w:t>
      </w:r>
      <w:r w:rsidRPr="00E85EFD">
        <w:rPr>
          <w:rFonts w:ascii="標楷體" w:eastAsia="標楷體" w:hAnsi="標楷體" w:hint="eastAsia"/>
          <w:szCs w:val="21"/>
          <w:lang w:eastAsia="zh-TW"/>
        </w:rPr>
        <w:t>，共</w:t>
      </w:r>
      <w:r w:rsidRPr="00E85EFD">
        <w:rPr>
          <w:rFonts w:ascii="標楷體" w:eastAsia="標楷體" w:hAnsi="標楷體"/>
          <w:szCs w:val="21"/>
          <w:lang w:eastAsia="zh-TW"/>
        </w:rPr>
        <w:t>90</w:t>
      </w:r>
      <w:r w:rsidRPr="00E85EFD">
        <w:rPr>
          <w:rFonts w:ascii="標楷體" w:eastAsia="標楷體" w:hAnsi="標楷體" w:hint="eastAsia"/>
          <w:szCs w:val="21"/>
          <w:lang w:eastAsia="zh-TW"/>
        </w:rPr>
        <w:t>人，工作人員</w:t>
      </w:r>
      <w:r w:rsidRPr="00E85EFD">
        <w:rPr>
          <w:rFonts w:ascii="標楷體" w:eastAsia="標楷體" w:hAnsi="標楷體"/>
          <w:szCs w:val="21"/>
          <w:lang w:eastAsia="zh-TW"/>
        </w:rPr>
        <w:t>5</w:t>
      </w:r>
      <w:r w:rsidRPr="00E85EFD">
        <w:rPr>
          <w:rFonts w:ascii="標楷體" w:eastAsia="標楷體" w:hAnsi="標楷體" w:hint="eastAsia"/>
          <w:szCs w:val="21"/>
          <w:lang w:eastAsia="zh-TW"/>
        </w:rPr>
        <w:t>人，共</w:t>
      </w:r>
      <w:r w:rsidRPr="00E85EFD">
        <w:rPr>
          <w:rFonts w:ascii="標楷體" w:eastAsia="標楷體" w:hAnsi="標楷體"/>
          <w:szCs w:val="21"/>
          <w:lang w:eastAsia="zh-TW"/>
        </w:rPr>
        <w:t>95</w:t>
      </w:r>
      <w:r w:rsidRPr="00E85EFD">
        <w:rPr>
          <w:rFonts w:ascii="標楷體" w:eastAsia="標楷體" w:hAnsi="標楷體" w:hint="eastAsia"/>
          <w:szCs w:val="21"/>
          <w:lang w:eastAsia="zh-TW"/>
        </w:rPr>
        <w:t>人。</w:t>
      </w:r>
    </w:p>
    <w:p w:rsidR="00E36A21" w:rsidRPr="00E85EFD" w:rsidRDefault="00E85EFD" w:rsidP="00E36A21">
      <w:pPr>
        <w:spacing w:line="360" w:lineRule="auto"/>
        <w:ind w:left="480" w:firstLine="495"/>
        <w:jc w:val="left"/>
        <w:rPr>
          <w:rFonts w:ascii="標楷體" w:eastAsia="標楷體" w:hAnsi="標楷體" w:cs="FangSong_GB2312"/>
          <w:szCs w:val="21"/>
          <w:lang w:eastAsia="zh-TW"/>
        </w:rPr>
      </w:pPr>
      <w:r w:rsidRPr="00E85EFD">
        <w:rPr>
          <w:rFonts w:ascii="標楷體" w:eastAsia="標楷體" w:hAnsi="標楷體" w:hint="eastAsia"/>
          <w:b/>
          <w:szCs w:val="21"/>
          <w:lang w:eastAsia="zh-TW"/>
        </w:rPr>
        <w:t>大陸地區高校（</w:t>
      </w:r>
      <w:r w:rsidRPr="00E85EFD">
        <w:rPr>
          <w:rFonts w:ascii="標楷體" w:eastAsia="標楷體" w:hAnsi="標楷體"/>
          <w:b/>
          <w:szCs w:val="21"/>
          <w:lang w:eastAsia="zh-TW"/>
        </w:rPr>
        <w:t>9</w:t>
      </w:r>
      <w:r w:rsidRPr="00E85EFD">
        <w:rPr>
          <w:rFonts w:ascii="標楷體" w:eastAsia="標楷體" w:hAnsi="標楷體" w:hint="eastAsia"/>
          <w:b/>
          <w:szCs w:val="21"/>
          <w:lang w:eastAsia="zh-TW"/>
        </w:rPr>
        <w:t>所）：</w:t>
      </w:r>
      <w:r w:rsidRPr="00E85EFD">
        <w:rPr>
          <w:rFonts w:ascii="標楷體" w:eastAsia="標楷體" w:hAnsi="標楷體" w:hint="eastAsia"/>
          <w:szCs w:val="21"/>
          <w:lang w:eastAsia="zh-TW"/>
        </w:rPr>
        <w:t>卓越大學聯盟</w:t>
      </w:r>
      <w:r w:rsidRPr="00E85EFD">
        <w:rPr>
          <w:rFonts w:ascii="標楷體" w:eastAsia="標楷體" w:hAnsi="標楷體" w:cs="FangSong_GB2312"/>
          <w:szCs w:val="21"/>
          <w:lang w:eastAsia="zh-TW"/>
        </w:rPr>
        <w:t>(E9) 9</w:t>
      </w:r>
      <w:r w:rsidRPr="00E85EFD">
        <w:rPr>
          <w:rFonts w:ascii="標楷體" w:eastAsia="標楷體" w:hAnsi="標楷體" w:cs="FangSong_GB2312" w:hint="eastAsia"/>
          <w:szCs w:val="21"/>
          <w:lang w:eastAsia="zh-TW"/>
        </w:rPr>
        <w:t>校：北京理工大學、重慶大學，東南大學、大連理工大學、哈爾濱工業大學、華南理工大學、天津大學、同濟大學和西北工業大學</w:t>
      </w:r>
    </w:p>
    <w:p w:rsidR="00E36A21" w:rsidRPr="00E85EFD" w:rsidRDefault="00E85EFD" w:rsidP="00E36A21">
      <w:pPr>
        <w:spacing w:line="360" w:lineRule="auto"/>
        <w:ind w:left="480" w:firstLine="495"/>
        <w:jc w:val="left"/>
        <w:rPr>
          <w:rFonts w:ascii="標楷體" w:eastAsia="標楷體" w:hAnsi="標楷體" w:cs="FangSong_GB2312"/>
          <w:szCs w:val="21"/>
          <w:lang w:eastAsia="zh-TW"/>
        </w:rPr>
      </w:pPr>
      <w:r w:rsidRPr="00E85EFD">
        <w:rPr>
          <w:rFonts w:ascii="標楷體" w:eastAsia="標楷體" w:hAnsi="標楷體" w:hint="eastAsia"/>
          <w:b/>
          <w:szCs w:val="21"/>
          <w:lang w:eastAsia="zh-TW"/>
        </w:rPr>
        <w:t>臺灣地區高校所（</w:t>
      </w:r>
      <w:r w:rsidRPr="00E85EFD">
        <w:rPr>
          <w:rFonts w:ascii="標楷體" w:eastAsia="標楷體" w:hAnsi="標楷體"/>
          <w:b/>
          <w:szCs w:val="21"/>
          <w:lang w:eastAsia="zh-TW"/>
        </w:rPr>
        <w:t>12</w:t>
      </w:r>
      <w:r w:rsidRPr="00E85EFD">
        <w:rPr>
          <w:rFonts w:ascii="標楷體" w:eastAsia="標楷體" w:hAnsi="標楷體" w:hint="eastAsia"/>
          <w:b/>
          <w:szCs w:val="21"/>
          <w:lang w:eastAsia="zh-TW"/>
        </w:rPr>
        <w:t>所）：</w:t>
      </w:r>
      <w:r w:rsidRPr="00E85EFD">
        <w:rPr>
          <w:rFonts w:ascii="標楷體" w:eastAsia="標楷體" w:hAnsi="標楷體" w:hint="eastAsia"/>
          <w:szCs w:val="21"/>
          <w:lang w:eastAsia="zh-TW"/>
        </w:rPr>
        <w:t>南臺灣國際策略聯盟</w:t>
      </w:r>
      <w:r w:rsidRPr="00E85EFD">
        <w:rPr>
          <w:rFonts w:ascii="標楷體" w:eastAsia="標楷體" w:hAnsi="標楷體"/>
          <w:szCs w:val="21"/>
          <w:lang w:eastAsia="zh-TW"/>
        </w:rPr>
        <w:t>(S</w:t>
      </w:r>
      <w:r w:rsidRPr="00E85EFD">
        <w:rPr>
          <w:rFonts w:ascii="標楷體" w:eastAsia="標楷體" w:hAnsi="標楷體" w:cs="FangSong_GB2312"/>
          <w:szCs w:val="21"/>
          <w:lang w:eastAsia="zh-TW"/>
        </w:rPr>
        <w:t>T9) 9</w:t>
      </w:r>
      <w:r w:rsidRPr="00E85EFD">
        <w:rPr>
          <w:rFonts w:ascii="標楷體" w:eastAsia="標楷體" w:hAnsi="標楷體" w:cs="FangSong_GB2312" w:hint="eastAsia"/>
          <w:szCs w:val="21"/>
          <w:lang w:eastAsia="zh-TW"/>
        </w:rPr>
        <w:t>校：高雄大學、文藻外國語大學、</w:t>
      </w:r>
      <w:r w:rsidRPr="00CF47FC">
        <w:rPr>
          <w:rFonts w:ascii="標楷體" w:eastAsia="標楷體" w:hAnsi="標楷體" w:cs="FangSong_GB2312" w:hint="eastAsia"/>
          <w:szCs w:val="21"/>
          <w:u w:val="single"/>
          <w:lang w:eastAsia="zh-TW"/>
        </w:rPr>
        <w:t>高雄醫科大學</w:t>
      </w:r>
      <w:r w:rsidRPr="00E85EFD">
        <w:rPr>
          <w:rFonts w:ascii="標楷體" w:eastAsia="標楷體" w:hAnsi="標楷體" w:cs="FangSong_GB2312" w:hint="eastAsia"/>
          <w:szCs w:val="21"/>
          <w:lang w:eastAsia="zh-TW"/>
        </w:rPr>
        <w:t>、中正大學、高雄第一科技大學、高雄師範大學、屏東科技大學、台南大學和</w:t>
      </w:r>
      <w:proofErr w:type="gramStart"/>
      <w:r w:rsidRPr="00E85EFD">
        <w:rPr>
          <w:rFonts w:ascii="標楷體" w:eastAsia="標楷體" w:hAnsi="標楷體" w:cs="FangSong_GB2312" w:hint="eastAsia"/>
          <w:szCs w:val="21"/>
          <w:lang w:eastAsia="zh-TW"/>
        </w:rPr>
        <w:t>義守</w:t>
      </w:r>
      <w:proofErr w:type="gramEnd"/>
      <w:r w:rsidRPr="00E85EFD">
        <w:rPr>
          <w:rFonts w:ascii="標楷體" w:eastAsia="標楷體" w:hAnsi="標楷體" w:cs="FangSong_GB2312" w:hint="eastAsia"/>
          <w:szCs w:val="21"/>
          <w:lang w:eastAsia="zh-TW"/>
        </w:rPr>
        <w:t>大學；</w:t>
      </w:r>
      <w:r w:rsidRPr="00E85EFD">
        <w:rPr>
          <w:rFonts w:ascii="標楷體" w:eastAsia="標楷體" w:hAnsi="標楷體" w:hint="eastAsia"/>
          <w:szCs w:val="21"/>
          <w:lang w:eastAsia="zh-TW"/>
        </w:rPr>
        <w:t>中央大學、雲林科技大學、臺灣大學（管理學院）</w:t>
      </w:r>
    </w:p>
    <w:p w:rsidR="00747C59" w:rsidRPr="00E85EFD" w:rsidRDefault="00E85EFD" w:rsidP="00747C59">
      <w:pPr>
        <w:spacing w:line="360" w:lineRule="auto"/>
        <w:ind w:left="480" w:firstLine="495"/>
        <w:jc w:val="left"/>
        <w:rPr>
          <w:rFonts w:ascii="標楷體" w:eastAsia="標楷體" w:hAnsi="標楷體"/>
          <w:szCs w:val="21"/>
          <w:lang w:eastAsia="zh-TW"/>
        </w:rPr>
      </w:pPr>
      <w:r w:rsidRPr="00E85EFD">
        <w:rPr>
          <w:rFonts w:ascii="標楷體" w:eastAsia="標楷體" w:hAnsi="標楷體" w:hint="eastAsia"/>
          <w:b/>
          <w:szCs w:val="21"/>
          <w:lang w:eastAsia="zh-TW"/>
        </w:rPr>
        <w:t>香港高校（</w:t>
      </w:r>
      <w:r w:rsidRPr="00E85EFD">
        <w:rPr>
          <w:rFonts w:ascii="標楷體" w:eastAsia="標楷體" w:hAnsi="標楷體"/>
          <w:b/>
          <w:szCs w:val="21"/>
          <w:lang w:eastAsia="zh-TW"/>
        </w:rPr>
        <w:t>7</w:t>
      </w:r>
      <w:r w:rsidRPr="00E85EFD">
        <w:rPr>
          <w:rFonts w:ascii="標楷體" w:eastAsia="標楷體" w:hAnsi="標楷體" w:hint="eastAsia"/>
          <w:b/>
          <w:szCs w:val="21"/>
          <w:lang w:eastAsia="zh-TW"/>
        </w:rPr>
        <w:t>所）</w:t>
      </w:r>
      <w:r w:rsidRPr="00E85EFD">
        <w:rPr>
          <w:rFonts w:ascii="標楷體" w:eastAsia="標楷體" w:hAnsi="標楷體"/>
          <w:b/>
          <w:szCs w:val="21"/>
          <w:lang w:eastAsia="zh-TW"/>
        </w:rPr>
        <w:t xml:space="preserve">: </w:t>
      </w:r>
      <w:r w:rsidRPr="00E85EFD">
        <w:rPr>
          <w:rFonts w:ascii="標楷體" w:eastAsia="標楷體" w:hAnsi="標楷體" w:hint="eastAsia"/>
          <w:szCs w:val="21"/>
          <w:lang w:eastAsia="zh-TW"/>
        </w:rPr>
        <w:t>香港大學、香港科技大學、香港中文大學、香港理工大學、香港城市大學、香港浸會大學、香港教育學院</w:t>
      </w:r>
    </w:p>
    <w:p w:rsidR="00E36A21" w:rsidRPr="00E85EFD" w:rsidRDefault="00E85EFD" w:rsidP="00747C59">
      <w:pPr>
        <w:spacing w:line="360" w:lineRule="auto"/>
        <w:ind w:left="480" w:firstLine="495"/>
        <w:jc w:val="left"/>
        <w:rPr>
          <w:rFonts w:ascii="標楷體" w:eastAsia="標楷體" w:hAnsi="標楷體"/>
          <w:b/>
          <w:szCs w:val="21"/>
          <w:lang w:eastAsia="zh-TW"/>
        </w:rPr>
      </w:pPr>
      <w:r w:rsidRPr="00E85EFD">
        <w:rPr>
          <w:rFonts w:ascii="標楷體" w:eastAsia="標楷體" w:hAnsi="標楷體" w:hint="eastAsia"/>
          <w:b/>
          <w:szCs w:val="21"/>
          <w:lang w:eastAsia="zh-TW"/>
        </w:rPr>
        <w:t>澳門高校（</w:t>
      </w:r>
      <w:r w:rsidRPr="00E85EFD">
        <w:rPr>
          <w:rFonts w:ascii="標楷體" w:eastAsia="標楷體" w:hAnsi="標楷體"/>
          <w:b/>
          <w:szCs w:val="21"/>
          <w:lang w:eastAsia="zh-TW"/>
        </w:rPr>
        <w:t>2</w:t>
      </w:r>
      <w:r w:rsidRPr="00E85EFD">
        <w:rPr>
          <w:rFonts w:ascii="標楷體" w:eastAsia="標楷體" w:hAnsi="標楷體" w:hint="eastAsia"/>
          <w:b/>
          <w:szCs w:val="21"/>
          <w:lang w:eastAsia="zh-TW"/>
        </w:rPr>
        <w:t>所）：</w:t>
      </w:r>
      <w:r w:rsidRPr="00E85EFD">
        <w:rPr>
          <w:rFonts w:ascii="標楷體" w:eastAsia="標楷體" w:hAnsi="標楷體" w:hint="eastAsia"/>
          <w:szCs w:val="21"/>
          <w:lang w:eastAsia="zh-TW"/>
        </w:rPr>
        <w:t>澳門大學和澳門科技大學。</w:t>
      </w:r>
    </w:p>
    <w:p w:rsidR="003C7D85" w:rsidRPr="00E85EFD" w:rsidRDefault="00E85EFD" w:rsidP="003C7D85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標楷體" w:eastAsia="標楷體" w:hAnsi="標楷體"/>
          <w:b/>
          <w:szCs w:val="21"/>
        </w:rPr>
      </w:pPr>
      <w:r w:rsidRPr="00E85EFD">
        <w:rPr>
          <w:rFonts w:ascii="標楷體" w:eastAsia="標楷體" w:hAnsi="標楷體" w:hint="eastAsia"/>
          <w:b/>
          <w:szCs w:val="21"/>
          <w:lang w:eastAsia="zh-TW"/>
        </w:rPr>
        <w:t>活動內容</w:t>
      </w:r>
    </w:p>
    <w:p w:rsidR="003C7D85" w:rsidRPr="00E85EFD" w:rsidRDefault="00E85EFD" w:rsidP="003C7D85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標楷體" w:eastAsia="標楷體" w:hAnsi="標楷體"/>
          <w:szCs w:val="21"/>
          <w:lang w:eastAsia="zh-TW"/>
        </w:rPr>
      </w:pPr>
      <w:r w:rsidRPr="00E85EFD">
        <w:rPr>
          <w:rFonts w:ascii="標楷體" w:eastAsia="標楷體" w:hAnsi="標楷體" w:hint="eastAsia"/>
          <w:szCs w:val="21"/>
          <w:lang w:eastAsia="zh-TW"/>
        </w:rPr>
        <w:t>歷史參訪與民俗體驗：陳家祠、南越王墓、黃埔軍校舊址、嶺南印象園、粵劇體驗、陶瓷製作體驗、廣繡製作體驗</w:t>
      </w:r>
    </w:p>
    <w:p w:rsidR="00180F9E" w:rsidRPr="00E85EFD" w:rsidRDefault="00E85EFD" w:rsidP="003C7D85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標楷體" w:eastAsia="標楷體" w:hAnsi="標楷體"/>
          <w:szCs w:val="21"/>
          <w:lang w:eastAsia="zh-TW"/>
        </w:rPr>
      </w:pPr>
      <w:r w:rsidRPr="00E85EFD">
        <w:rPr>
          <w:rFonts w:ascii="標楷體" w:eastAsia="標楷體" w:hAnsi="標楷體" w:hint="eastAsia"/>
          <w:szCs w:val="21"/>
          <w:lang w:eastAsia="zh-TW"/>
        </w:rPr>
        <w:lastRenderedPageBreak/>
        <w:t>專題講座及企業調</w:t>
      </w:r>
      <w:proofErr w:type="gramStart"/>
      <w:r w:rsidRPr="00E85EFD">
        <w:rPr>
          <w:rFonts w:ascii="標楷體" w:eastAsia="標楷體" w:hAnsi="標楷體" w:hint="eastAsia"/>
          <w:szCs w:val="21"/>
          <w:lang w:eastAsia="zh-TW"/>
        </w:rPr>
        <w:t>研</w:t>
      </w:r>
      <w:proofErr w:type="gramEnd"/>
      <w:r w:rsidRPr="00E85EFD">
        <w:rPr>
          <w:rFonts w:ascii="標楷體" w:eastAsia="標楷體" w:hAnsi="標楷體" w:hint="eastAsia"/>
          <w:szCs w:val="21"/>
          <w:lang w:eastAsia="zh-TW"/>
        </w:rPr>
        <w:t>：嶺南經濟、文化專題講座；廣東台商企業參觀調</w:t>
      </w:r>
      <w:proofErr w:type="gramStart"/>
      <w:r w:rsidRPr="00E85EFD">
        <w:rPr>
          <w:rFonts w:ascii="標楷體" w:eastAsia="標楷體" w:hAnsi="標楷體" w:hint="eastAsia"/>
          <w:szCs w:val="21"/>
          <w:lang w:eastAsia="zh-TW"/>
        </w:rPr>
        <w:t>研</w:t>
      </w:r>
      <w:proofErr w:type="gramEnd"/>
      <w:r w:rsidRPr="00E85EFD">
        <w:rPr>
          <w:rFonts w:ascii="標楷體" w:eastAsia="標楷體" w:hAnsi="標楷體" w:hint="eastAsia"/>
          <w:szCs w:val="21"/>
          <w:lang w:eastAsia="zh-TW"/>
        </w:rPr>
        <w:t>等</w:t>
      </w:r>
    </w:p>
    <w:p w:rsidR="003C7D85" w:rsidRPr="00E85EFD" w:rsidRDefault="00E85EFD" w:rsidP="0068340B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標楷體" w:eastAsia="標楷體" w:hAnsi="標楷體"/>
          <w:szCs w:val="21"/>
          <w:lang w:eastAsia="zh-TW"/>
        </w:rPr>
      </w:pPr>
      <w:r w:rsidRPr="00E85EFD">
        <w:rPr>
          <w:rFonts w:ascii="標楷體" w:eastAsia="標楷體" w:hAnsi="標楷體" w:hint="eastAsia"/>
          <w:szCs w:val="21"/>
          <w:lang w:eastAsia="zh-TW"/>
        </w:rPr>
        <w:t>課題研究及團隊熔煉：在不同的課題小組裡、學生們共同學習、體驗、互相瞭</w:t>
      </w:r>
      <w:bookmarkStart w:id="0" w:name="_GoBack"/>
      <w:bookmarkEnd w:id="0"/>
      <w:r w:rsidRPr="00E85EFD">
        <w:rPr>
          <w:rFonts w:ascii="標楷體" w:eastAsia="標楷體" w:hAnsi="標楷體" w:hint="eastAsia"/>
          <w:szCs w:val="21"/>
          <w:lang w:eastAsia="zh-TW"/>
        </w:rPr>
        <w:t>解，</w:t>
      </w:r>
      <w:proofErr w:type="gramStart"/>
      <w:r w:rsidRPr="00E85EFD">
        <w:rPr>
          <w:rFonts w:ascii="標楷體" w:eastAsia="標楷體" w:hAnsi="標楷體" w:hint="eastAsia"/>
          <w:szCs w:val="21"/>
          <w:lang w:eastAsia="zh-TW"/>
        </w:rPr>
        <w:t>互交好友</w:t>
      </w:r>
      <w:proofErr w:type="gramEnd"/>
      <w:r w:rsidRPr="00E85EFD">
        <w:rPr>
          <w:rFonts w:ascii="標楷體" w:eastAsia="標楷體" w:hAnsi="標楷體" w:hint="eastAsia"/>
          <w:szCs w:val="21"/>
          <w:lang w:eastAsia="zh-TW"/>
        </w:rPr>
        <w:t>，開展多種形式的交流，增進彼此的感情，分享彼此的喜悅。</w:t>
      </w:r>
    </w:p>
    <w:p w:rsidR="00D01A08" w:rsidRPr="00E85EFD" w:rsidRDefault="00E85EFD" w:rsidP="00D01A0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標楷體" w:eastAsia="標楷體" w:hAnsi="標楷體"/>
          <w:b/>
          <w:sz w:val="24"/>
        </w:rPr>
      </w:pPr>
      <w:r w:rsidRPr="00E85EFD">
        <w:rPr>
          <w:rFonts w:ascii="標楷體" w:eastAsia="標楷體" w:hAnsi="標楷體" w:hint="eastAsia"/>
          <w:b/>
          <w:sz w:val="24"/>
          <w:lang w:eastAsia="zh-TW"/>
        </w:rPr>
        <w:t>費用安排</w:t>
      </w:r>
    </w:p>
    <w:p w:rsidR="0068340B" w:rsidRPr="00E85EFD" w:rsidRDefault="00E85EFD" w:rsidP="00E85EFD">
      <w:pPr>
        <w:spacing w:line="360" w:lineRule="auto"/>
        <w:ind w:leftChars="250" w:left="525" w:firstLineChars="150" w:firstLine="315"/>
        <w:jc w:val="left"/>
        <w:rPr>
          <w:rFonts w:ascii="標楷體" w:eastAsia="標楷體" w:hAnsi="標楷體"/>
          <w:szCs w:val="21"/>
          <w:lang w:eastAsia="zh-TW"/>
        </w:rPr>
      </w:pPr>
      <w:r w:rsidRPr="00CF47FC">
        <w:rPr>
          <w:rFonts w:ascii="標楷體" w:eastAsia="標楷體" w:hAnsi="標楷體" w:hint="eastAsia"/>
          <w:szCs w:val="21"/>
          <w:u w:val="single"/>
          <w:lang w:eastAsia="zh-TW"/>
        </w:rPr>
        <w:t>所在地至廣州的往返旅費由參與專案師生自行負擔</w:t>
      </w:r>
      <w:r w:rsidRPr="00E85EFD">
        <w:rPr>
          <w:rFonts w:ascii="標楷體" w:eastAsia="標楷體" w:hAnsi="標楷體" w:hint="eastAsia"/>
          <w:szCs w:val="21"/>
          <w:lang w:eastAsia="zh-TW"/>
        </w:rPr>
        <w:t>，</w:t>
      </w:r>
      <w:proofErr w:type="gramStart"/>
      <w:r w:rsidRPr="00E85EFD">
        <w:rPr>
          <w:rFonts w:ascii="標楷體" w:eastAsia="標楷體" w:hAnsi="標楷體" w:hint="eastAsia"/>
          <w:szCs w:val="21"/>
          <w:lang w:eastAsia="zh-TW"/>
        </w:rPr>
        <w:t>在穗期間</w:t>
      </w:r>
      <w:proofErr w:type="gramEnd"/>
      <w:r w:rsidRPr="00E85EFD">
        <w:rPr>
          <w:rFonts w:ascii="標楷體" w:eastAsia="標楷體" w:hAnsi="標楷體" w:hint="eastAsia"/>
          <w:szCs w:val="21"/>
          <w:lang w:eastAsia="zh-TW"/>
        </w:rPr>
        <w:t>住宿、餐飲及交通等落地費用由主辦方負擔。</w:t>
      </w:r>
    </w:p>
    <w:p w:rsidR="00180F9E" w:rsidRPr="00E85EFD" w:rsidRDefault="00180F9E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180F9E" w:rsidRPr="00E85EFD" w:rsidRDefault="00180F9E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180F9E" w:rsidRPr="00E85EFD" w:rsidRDefault="00180F9E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AE20FA" w:rsidRPr="00E85EFD" w:rsidRDefault="00AE20FA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AE20FA" w:rsidRPr="00E85EFD" w:rsidRDefault="00AE20FA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670C13" w:rsidRPr="00E85EFD" w:rsidRDefault="00670C13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670C13" w:rsidRPr="00E85EFD" w:rsidRDefault="00670C13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670C13" w:rsidRPr="00E85EFD" w:rsidRDefault="00670C13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670C13" w:rsidRPr="00E85EFD" w:rsidRDefault="00670C13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670C13" w:rsidRPr="00E85EFD" w:rsidRDefault="00670C13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670C13" w:rsidRPr="00E85EFD" w:rsidRDefault="00670C13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670C13" w:rsidRPr="00E85EFD" w:rsidRDefault="00670C13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670C13" w:rsidRPr="00E85EFD" w:rsidRDefault="00670C13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670C13" w:rsidRPr="00E85EFD" w:rsidRDefault="00670C13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670C13" w:rsidRPr="00E85EFD" w:rsidRDefault="00670C13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670C13" w:rsidRPr="00E85EFD" w:rsidRDefault="00670C13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670C13" w:rsidRPr="00E85EFD" w:rsidRDefault="00670C13" w:rsidP="003C7D85">
      <w:pPr>
        <w:spacing w:line="360" w:lineRule="auto"/>
        <w:ind w:firstLine="480"/>
        <w:jc w:val="left"/>
        <w:rPr>
          <w:rFonts w:ascii="標楷體" w:eastAsia="標楷體" w:hAnsi="標楷體"/>
          <w:sz w:val="24"/>
          <w:lang w:eastAsia="zh-TW"/>
        </w:rPr>
      </w:pPr>
    </w:p>
    <w:p w:rsidR="00D17CBD" w:rsidRPr="00E85EFD" w:rsidRDefault="00E85EFD" w:rsidP="00D17CBD">
      <w:pPr>
        <w:spacing w:line="360" w:lineRule="auto"/>
        <w:jc w:val="left"/>
        <w:rPr>
          <w:rFonts w:ascii="標楷體" w:eastAsia="標楷體" w:hAnsi="標楷體"/>
          <w:b/>
          <w:sz w:val="24"/>
          <w:lang w:eastAsia="zh-TW"/>
        </w:rPr>
      </w:pPr>
      <w:proofErr w:type="gramStart"/>
      <w:r w:rsidRPr="00E85EFD">
        <w:rPr>
          <w:rFonts w:ascii="標楷體" w:eastAsia="標楷體" w:hAnsi="標楷體" w:hint="eastAsia"/>
          <w:b/>
          <w:sz w:val="24"/>
          <w:lang w:eastAsia="zh-TW"/>
        </w:rPr>
        <w:lastRenderedPageBreak/>
        <w:t>附</w:t>
      </w:r>
      <w:proofErr w:type="gramEnd"/>
      <w:r w:rsidRPr="00E85EFD">
        <w:rPr>
          <w:rFonts w:ascii="標楷體" w:eastAsia="標楷體" w:hAnsi="標楷體" w:hint="eastAsia"/>
          <w:b/>
          <w:sz w:val="24"/>
          <w:lang w:eastAsia="zh-TW"/>
        </w:rPr>
        <w:t>：活動日程（參考）</w:t>
      </w:r>
    </w:p>
    <w:p w:rsidR="00180F9E" w:rsidRPr="00E85EFD" w:rsidRDefault="00E85EFD" w:rsidP="00374B42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標楷體" w:eastAsia="標楷體" w:hAnsi="標楷體"/>
          <w:sz w:val="24"/>
        </w:rPr>
      </w:pPr>
      <w:r w:rsidRPr="00E85EFD">
        <w:rPr>
          <w:rFonts w:ascii="標楷體" w:eastAsia="標楷體" w:hAnsi="標楷體" w:hint="eastAsia"/>
          <w:sz w:val="24"/>
          <w:lang w:eastAsia="zh-TW"/>
        </w:rPr>
        <w:t>【抵穗</w:t>
      </w:r>
      <w:r w:rsidRPr="00E85EFD">
        <w:rPr>
          <w:rFonts w:ascii="標楷體" w:eastAsia="標楷體" w:hAnsi="標楷體"/>
          <w:sz w:val="24"/>
          <w:lang w:eastAsia="zh-TW"/>
        </w:rPr>
        <w:t xml:space="preserve"> </w:t>
      </w:r>
      <w:r w:rsidRPr="00E85EFD">
        <w:rPr>
          <w:rFonts w:ascii="標楷體" w:eastAsia="標楷體" w:hAnsi="標楷體" w:hint="eastAsia"/>
          <w:sz w:val="24"/>
          <w:lang w:eastAsia="zh-TW"/>
        </w:rPr>
        <w:t>】，破冰儀式</w:t>
      </w:r>
    </w:p>
    <w:p w:rsidR="00374B42" w:rsidRPr="00E85EFD" w:rsidRDefault="00374B42" w:rsidP="00374B42">
      <w:pPr>
        <w:pStyle w:val="a3"/>
        <w:spacing w:line="360" w:lineRule="auto"/>
        <w:ind w:left="840" w:firstLineChars="0" w:firstLine="0"/>
        <w:jc w:val="left"/>
        <w:rPr>
          <w:rFonts w:ascii="標楷體" w:eastAsia="標楷體" w:hAnsi="標楷體"/>
          <w:sz w:val="24"/>
        </w:rPr>
      </w:pPr>
    </w:p>
    <w:p w:rsidR="00180F9E" w:rsidRPr="00E85EFD" w:rsidRDefault="00E85EFD" w:rsidP="00180F9E">
      <w:pPr>
        <w:spacing w:line="360" w:lineRule="auto"/>
        <w:jc w:val="left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 w:hint="eastAsia"/>
          <w:sz w:val="24"/>
          <w:lang w:eastAsia="zh-TW"/>
        </w:rPr>
        <w:t>第二天</w:t>
      </w:r>
      <w:r w:rsidRPr="00E85EFD">
        <w:rPr>
          <w:rFonts w:ascii="標楷體" w:eastAsia="標楷體" w:hAnsi="標楷體"/>
          <w:sz w:val="24"/>
          <w:lang w:eastAsia="zh-TW"/>
        </w:rPr>
        <w:t xml:space="preserve"> </w:t>
      </w:r>
      <w:r w:rsidRPr="00E85EFD">
        <w:rPr>
          <w:rFonts w:ascii="標楷體" w:eastAsia="標楷體" w:hAnsi="標楷體" w:hint="eastAsia"/>
          <w:sz w:val="24"/>
          <w:lang w:eastAsia="zh-TW"/>
        </w:rPr>
        <w:t>廣州</w:t>
      </w:r>
      <w:r w:rsidRPr="00E85EFD">
        <w:rPr>
          <w:rFonts w:ascii="標楷體" w:eastAsia="標楷體" w:hAnsi="標楷體"/>
          <w:sz w:val="24"/>
          <w:lang w:eastAsia="zh-TW"/>
        </w:rPr>
        <w:t xml:space="preserve"> </w:t>
      </w:r>
      <w:r w:rsidRPr="00E85EFD">
        <w:rPr>
          <w:rFonts w:ascii="標楷體" w:eastAsia="標楷體" w:hAnsi="標楷體" w:hint="eastAsia"/>
          <w:sz w:val="24"/>
          <w:lang w:eastAsia="zh-TW"/>
        </w:rPr>
        <w:t>【探尋南粵的史跡】</w:t>
      </w:r>
    </w:p>
    <w:p w:rsidR="00180F9E" w:rsidRPr="00E85EFD" w:rsidRDefault="00E85EFD" w:rsidP="006934C6">
      <w:pPr>
        <w:spacing w:line="360" w:lineRule="auto"/>
        <w:ind w:firstLineChars="350" w:firstLine="840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/>
          <w:sz w:val="24"/>
          <w:lang w:eastAsia="zh-TW"/>
        </w:rPr>
        <w:t xml:space="preserve">(1) </w:t>
      </w:r>
      <w:proofErr w:type="gramStart"/>
      <w:r w:rsidRPr="00E85EFD">
        <w:rPr>
          <w:rFonts w:ascii="標楷體" w:eastAsia="標楷體" w:hAnsi="標楷體" w:hint="eastAsia"/>
          <w:sz w:val="24"/>
          <w:lang w:eastAsia="zh-TW"/>
        </w:rPr>
        <w:t>歎</w:t>
      </w:r>
      <w:proofErr w:type="gramEnd"/>
      <w:r w:rsidRPr="00E85EFD">
        <w:rPr>
          <w:rFonts w:ascii="標楷體" w:eastAsia="標楷體" w:hAnsi="標楷體" w:hint="eastAsia"/>
          <w:sz w:val="24"/>
          <w:lang w:eastAsia="zh-TW"/>
        </w:rPr>
        <w:t>早茶，遊“荔枝灣湧”</w:t>
      </w:r>
      <w:r w:rsidRPr="00E85EFD">
        <w:rPr>
          <w:rFonts w:ascii="標楷體" w:eastAsia="標楷體" w:hAnsi="標楷體"/>
          <w:sz w:val="24"/>
          <w:lang w:eastAsia="zh-TW"/>
        </w:rPr>
        <w:t>-</w:t>
      </w:r>
      <w:proofErr w:type="gramStart"/>
      <w:r w:rsidRPr="00E85EFD">
        <w:rPr>
          <w:rFonts w:ascii="標楷體" w:eastAsia="標楷體" w:hAnsi="標楷體" w:hint="eastAsia"/>
          <w:sz w:val="24"/>
          <w:lang w:eastAsia="zh-TW"/>
        </w:rPr>
        <w:t>體驗西關風情</w:t>
      </w:r>
      <w:proofErr w:type="gramEnd"/>
    </w:p>
    <w:p w:rsidR="006934C6" w:rsidRPr="00E85EFD" w:rsidRDefault="00E85EFD" w:rsidP="006934C6">
      <w:pPr>
        <w:spacing w:line="360" w:lineRule="auto"/>
        <w:ind w:firstLineChars="350" w:firstLine="840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/>
          <w:sz w:val="24"/>
          <w:lang w:eastAsia="zh-TW"/>
        </w:rPr>
        <w:t xml:space="preserve">(2) </w:t>
      </w:r>
      <w:r w:rsidRPr="00E85EFD">
        <w:rPr>
          <w:rFonts w:ascii="標楷體" w:eastAsia="標楷體" w:hAnsi="標楷體" w:hint="eastAsia"/>
          <w:sz w:val="24"/>
          <w:lang w:eastAsia="zh-TW"/>
        </w:rPr>
        <w:t>西漢南越王博物館</w:t>
      </w:r>
      <w:r w:rsidRPr="00E85EFD">
        <w:rPr>
          <w:rFonts w:ascii="標楷體" w:eastAsia="標楷體" w:hAnsi="標楷體"/>
          <w:sz w:val="24"/>
          <w:lang w:eastAsia="zh-TW"/>
        </w:rPr>
        <w:t>--</w:t>
      </w:r>
      <w:r w:rsidRPr="00E85EFD">
        <w:rPr>
          <w:rFonts w:ascii="標楷體" w:eastAsia="標楷體" w:hAnsi="標楷體" w:hint="eastAsia"/>
          <w:sz w:val="24"/>
          <w:lang w:eastAsia="zh-TW"/>
        </w:rPr>
        <w:t>探尋廣州歷史及民俗文化</w:t>
      </w:r>
    </w:p>
    <w:p w:rsidR="006934C6" w:rsidRPr="00E85EFD" w:rsidRDefault="00E85EFD" w:rsidP="006934C6">
      <w:pPr>
        <w:spacing w:line="360" w:lineRule="auto"/>
        <w:ind w:firstLineChars="350" w:firstLine="840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/>
          <w:sz w:val="24"/>
          <w:lang w:eastAsia="zh-TW"/>
        </w:rPr>
        <w:t xml:space="preserve">(3) </w:t>
      </w:r>
      <w:r w:rsidRPr="00E85EFD">
        <w:rPr>
          <w:rFonts w:ascii="標楷體" w:eastAsia="標楷體" w:hAnsi="標楷體" w:hint="eastAsia"/>
          <w:sz w:val="24"/>
          <w:lang w:eastAsia="zh-TW"/>
        </w:rPr>
        <w:t>廣東民間工藝博物館陳家祠</w:t>
      </w:r>
      <w:r w:rsidRPr="00E85EFD">
        <w:rPr>
          <w:rFonts w:ascii="標楷體" w:eastAsia="標楷體" w:hAnsi="標楷體"/>
          <w:sz w:val="24"/>
          <w:lang w:eastAsia="zh-TW"/>
        </w:rPr>
        <w:t>--</w:t>
      </w:r>
      <w:r w:rsidRPr="00E85EFD">
        <w:rPr>
          <w:rFonts w:ascii="標楷體" w:eastAsia="標楷體" w:hAnsi="標楷體" w:hint="eastAsia"/>
          <w:sz w:val="24"/>
          <w:lang w:eastAsia="zh-TW"/>
        </w:rPr>
        <w:t>現今廣東保存最完好、規劃最宏大、工藝最精湛的</w:t>
      </w:r>
      <w:hyperlink r:id="rId9" w:tgtFrame="_blank" w:history="1">
        <w:r w:rsidRPr="00E85EFD">
          <w:rPr>
            <w:rFonts w:ascii="標楷體" w:eastAsia="標楷體" w:hAnsi="標楷體" w:hint="eastAsia"/>
            <w:sz w:val="24"/>
            <w:lang w:eastAsia="zh-TW"/>
          </w:rPr>
          <w:t>傳統建築</w:t>
        </w:r>
      </w:hyperlink>
      <w:r w:rsidRPr="00E85EFD">
        <w:rPr>
          <w:rFonts w:ascii="標楷體" w:eastAsia="標楷體" w:hAnsi="標楷體" w:hint="eastAsia"/>
          <w:sz w:val="24"/>
          <w:lang w:eastAsia="zh-TW"/>
        </w:rPr>
        <w:t>，集嶺南建築藝術之大成</w:t>
      </w:r>
    </w:p>
    <w:p w:rsidR="00180F9E" w:rsidRPr="00E85EFD" w:rsidRDefault="00E85EFD" w:rsidP="006934C6">
      <w:pPr>
        <w:spacing w:line="360" w:lineRule="auto"/>
        <w:ind w:firstLineChars="350" w:firstLine="840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/>
          <w:sz w:val="24"/>
          <w:lang w:eastAsia="zh-TW"/>
        </w:rPr>
        <w:t xml:space="preserve">(4) </w:t>
      </w:r>
      <w:r w:rsidRPr="00E85EFD">
        <w:rPr>
          <w:rFonts w:ascii="標楷體" w:eastAsia="標楷體" w:hAnsi="標楷體" w:hint="eastAsia"/>
          <w:sz w:val="24"/>
          <w:lang w:eastAsia="zh-TW"/>
        </w:rPr>
        <w:t>中山紀念堂</w:t>
      </w:r>
      <w:r w:rsidRPr="00E85EFD">
        <w:rPr>
          <w:rFonts w:ascii="標楷體" w:eastAsia="標楷體" w:hAnsi="標楷體"/>
          <w:sz w:val="24"/>
          <w:lang w:eastAsia="zh-TW"/>
        </w:rPr>
        <w:t>-</w:t>
      </w:r>
      <w:r w:rsidRPr="00E85EFD">
        <w:rPr>
          <w:rFonts w:ascii="標楷體" w:eastAsia="標楷體" w:hAnsi="標楷體" w:hint="eastAsia"/>
          <w:sz w:val="24"/>
          <w:lang w:eastAsia="zh-TW"/>
        </w:rPr>
        <w:t>緬懷革命先行者孫中山先生</w:t>
      </w:r>
    </w:p>
    <w:p w:rsidR="00CB50BB" w:rsidRPr="00E85EFD" w:rsidRDefault="00E85EFD" w:rsidP="006934C6">
      <w:pPr>
        <w:spacing w:line="360" w:lineRule="auto"/>
        <w:ind w:firstLineChars="350" w:firstLine="840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/>
          <w:sz w:val="24"/>
          <w:lang w:eastAsia="zh-TW"/>
        </w:rPr>
        <w:t xml:space="preserve">(5) </w:t>
      </w:r>
      <w:r w:rsidRPr="00E85EFD">
        <w:rPr>
          <w:rFonts w:ascii="標楷體" w:eastAsia="標楷體" w:hAnsi="標楷體" w:hint="eastAsia"/>
          <w:sz w:val="24"/>
          <w:lang w:eastAsia="zh-TW"/>
        </w:rPr>
        <w:t>珠江夜遊</w:t>
      </w:r>
      <w:r w:rsidRPr="00E85EFD">
        <w:rPr>
          <w:rFonts w:ascii="標楷體" w:eastAsia="標楷體" w:hAnsi="標楷體"/>
          <w:sz w:val="24"/>
          <w:lang w:eastAsia="zh-TW"/>
        </w:rPr>
        <w:t>-</w:t>
      </w:r>
      <w:r w:rsidRPr="00E85EFD">
        <w:rPr>
          <w:rFonts w:ascii="標楷體" w:eastAsia="標楷體" w:hAnsi="標楷體" w:hint="eastAsia"/>
          <w:sz w:val="24"/>
          <w:lang w:eastAsia="zh-TW"/>
        </w:rPr>
        <w:t>領略廣州經濟發展成果</w:t>
      </w:r>
    </w:p>
    <w:p w:rsidR="00374B42" w:rsidRPr="00E85EFD" w:rsidRDefault="00374B42" w:rsidP="006934C6">
      <w:pPr>
        <w:spacing w:line="360" w:lineRule="auto"/>
        <w:ind w:firstLineChars="350" w:firstLine="840"/>
        <w:rPr>
          <w:rFonts w:ascii="標楷體" w:eastAsia="標楷體" w:hAnsi="標楷體"/>
          <w:sz w:val="24"/>
          <w:lang w:eastAsia="zh-TW"/>
        </w:rPr>
      </w:pPr>
    </w:p>
    <w:p w:rsidR="00180F9E" w:rsidRPr="00E85EFD" w:rsidRDefault="00E85EFD" w:rsidP="00180F9E">
      <w:pPr>
        <w:spacing w:line="360" w:lineRule="auto"/>
        <w:jc w:val="left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 w:hint="eastAsia"/>
          <w:sz w:val="24"/>
          <w:lang w:eastAsia="zh-TW"/>
        </w:rPr>
        <w:t>第三天</w:t>
      </w:r>
      <w:r w:rsidRPr="00E85EFD">
        <w:rPr>
          <w:rFonts w:ascii="標楷體" w:eastAsia="標楷體" w:hAnsi="標楷體"/>
          <w:sz w:val="24"/>
          <w:lang w:eastAsia="zh-TW"/>
        </w:rPr>
        <w:t xml:space="preserve"> </w:t>
      </w:r>
      <w:r w:rsidRPr="00E85EFD">
        <w:rPr>
          <w:rFonts w:ascii="標楷體" w:eastAsia="標楷體" w:hAnsi="標楷體" w:hint="eastAsia"/>
          <w:sz w:val="24"/>
          <w:lang w:eastAsia="zh-TW"/>
        </w:rPr>
        <w:t>廣州【體驗和學習文化】</w:t>
      </w:r>
    </w:p>
    <w:p w:rsidR="006934C6" w:rsidRPr="00E85EFD" w:rsidRDefault="00E85EFD" w:rsidP="006934C6">
      <w:pPr>
        <w:spacing w:line="360" w:lineRule="auto"/>
        <w:ind w:firstLineChars="350" w:firstLine="840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/>
          <w:sz w:val="24"/>
          <w:lang w:eastAsia="zh-TW"/>
        </w:rPr>
        <w:t xml:space="preserve">(1) </w:t>
      </w:r>
      <w:r w:rsidRPr="00E85EFD">
        <w:rPr>
          <w:rFonts w:ascii="標楷體" w:eastAsia="標楷體" w:hAnsi="標楷體" w:hint="eastAsia"/>
          <w:sz w:val="24"/>
          <w:lang w:eastAsia="zh-TW"/>
        </w:rPr>
        <w:t>黃埔軍校舊址</w:t>
      </w:r>
      <w:r w:rsidRPr="00E85EFD">
        <w:rPr>
          <w:rFonts w:ascii="標楷體" w:eastAsia="標楷體" w:hAnsi="標楷體"/>
          <w:sz w:val="24"/>
          <w:lang w:eastAsia="zh-TW"/>
        </w:rPr>
        <w:t>--</w:t>
      </w:r>
      <w:r w:rsidRPr="00E85EFD">
        <w:rPr>
          <w:rFonts w:ascii="標楷體" w:eastAsia="標楷體" w:hAnsi="標楷體" w:hint="eastAsia"/>
          <w:sz w:val="24"/>
          <w:lang w:eastAsia="zh-TW"/>
        </w:rPr>
        <w:t>國民革命軍軍官訓練營</w:t>
      </w:r>
    </w:p>
    <w:p w:rsidR="006934C6" w:rsidRPr="00E85EFD" w:rsidRDefault="00E85EFD" w:rsidP="006934C6">
      <w:pPr>
        <w:spacing w:line="360" w:lineRule="auto"/>
        <w:ind w:firstLineChars="350" w:firstLine="840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/>
          <w:sz w:val="24"/>
          <w:lang w:eastAsia="zh-TW"/>
        </w:rPr>
        <w:t xml:space="preserve">(2) </w:t>
      </w:r>
      <w:r w:rsidRPr="00E85EFD">
        <w:rPr>
          <w:rFonts w:ascii="標楷體" w:eastAsia="標楷體" w:hAnsi="標楷體" w:hint="eastAsia"/>
          <w:sz w:val="24"/>
          <w:lang w:eastAsia="zh-TW"/>
        </w:rPr>
        <w:t>嶺南印象園</w:t>
      </w:r>
      <w:r w:rsidRPr="00E85EFD">
        <w:rPr>
          <w:rFonts w:ascii="標楷體" w:eastAsia="標楷體" w:hAnsi="標楷體"/>
          <w:sz w:val="24"/>
          <w:lang w:eastAsia="zh-TW"/>
        </w:rPr>
        <w:t>--</w:t>
      </w:r>
      <w:r w:rsidRPr="00E85EFD">
        <w:rPr>
          <w:rFonts w:ascii="標楷體" w:eastAsia="標楷體" w:hAnsi="標楷體" w:hint="eastAsia"/>
          <w:sz w:val="24"/>
          <w:lang w:eastAsia="zh-TW"/>
        </w:rPr>
        <w:t>特色街巷、宗祠與店鋪</w:t>
      </w:r>
    </w:p>
    <w:p w:rsidR="006934C6" w:rsidRPr="00E85EFD" w:rsidRDefault="00E85EFD" w:rsidP="006934C6">
      <w:pPr>
        <w:spacing w:line="360" w:lineRule="auto"/>
        <w:ind w:firstLineChars="350" w:firstLine="840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/>
          <w:sz w:val="24"/>
          <w:lang w:eastAsia="zh-TW"/>
        </w:rPr>
        <w:t xml:space="preserve">(3) </w:t>
      </w:r>
      <w:r w:rsidRPr="00E85EFD">
        <w:rPr>
          <w:rFonts w:ascii="標楷體" w:eastAsia="標楷體" w:hAnsi="標楷體" w:hint="eastAsia"/>
          <w:sz w:val="24"/>
          <w:lang w:eastAsia="zh-TW"/>
        </w:rPr>
        <w:t>嶺南文化專題講座</w:t>
      </w:r>
    </w:p>
    <w:p w:rsidR="00747C59" w:rsidRPr="00E85EFD" w:rsidRDefault="00E85EFD" w:rsidP="006934C6">
      <w:pPr>
        <w:spacing w:line="360" w:lineRule="auto"/>
        <w:ind w:firstLineChars="350" w:firstLine="840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/>
          <w:sz w:val="24"/>
          <w:lang w:eastAsia="zh-TW"/>
        </w:rPr>
        <w:t xml:space="preserve">(4) </w:t>
      </w:r>
      <w:r w:rsidRPr="00E85EFD">
        <w:rPr>
          <w:rFonts w:ascii="標楷體" w:eastAsia="標楷體" w:hAnsi="標楷體" w:hint="eastAsia"/>
          <w:sz w:val="24"/>
          <w:lang w:eastAsia="zh-TW"/>
        </w:rPr>
        <w:t>廣繡製作學習體驗</w:t>
      </w:r>
    </w:p>
    <w:p w:rsidR="00374B42" w:rsidRPr="00E85EFD" w:rsidRDefault="00374B42" w:rsidP="006934C6">
      <w:pPr>
        <w:spacing w:line="360" w:lineRule="auto"/>
        <w:ind w:firstLineChars="350" w:firstLine="840"/>
        <w:rPr>
          <w:rFonts w:ascii="標楷體" w:eastAsia="標楷體" w:hAnsi="標楷體"/>
          <w:sz w:val="24"/>
          <w:lang w:eastAsia="zh-TW"/>
        </w:rPr>
      </w:pPr>
    </w:p>
    <w:p w:rsidR="00180F9E" w:rsidRPr="00E85EFD" w:rsidRDefault="00E85EFD" w:rsidP="00180F9E">
      <w:pPr>
        <w:spacing w:line="360" w:lineRule="auto"/>
        <w:jc w:val="left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 w:hint="eastAsia"/>
          <w:sz w:val="24"/>
          <w:lang w:eastAsia="zh-TW"/>
        </w:rPr>
        <w:t>第四天</w:t>
      </w:r>
      <w:r w:rsidRPr="00E85EFD">
        <w:rPr>
          <w:rFonts w:ascii="標楷體" w:eastAsia="標楷體" w:hAnsi="標楷體"/>
          <w:sz w:val="24"/>
          <w:lang w:eastAsia="zh-TW"/>
        </w:rPr>
        <w:t xml:space="preserve"> </w:t>
      </w:r>
      <w:r w:rsidRPr="00E85EFD">
        <w:rPr>
          <w:rFonts w:ascii="標楷體" w:eastAsia="標楷體" w:hAnsi="標楷體" w:hint="eastAsia"/>
          <w:sz w:val="24"/>
          <w:lang w:eastAsia="zh-TW"/>
        </w:rPr>
        <w:t>廣州</w:t>
      </w:r>
      <w:r w:rsidRPr="00E85EFD">
        <w:rPr>
          <w:rFonts w:ascii="標楷體" w:eastAsia="標楷體" w:hAnsi="標楷體"/>
          <w:sz w:val="24"/>
          <w:lang w:eastAsia="zh-TW"/>
        </w:rPr>
        <w:t>-</w:t>
      </w:r>
      <w:r w:rsidRPr="00E85EFD">
        <w:rPr>
          <w:rFonts w:ascii="標楷體" w:eastAsia="標楷體" w:hAnsi="標楷體" w:hint="eastAsia"/>
          <w:sz w:val="24"/>
          <w:lang w:eastAsia="zh-TW"/>
        </w:rPr>
        <w:t>東</w:t>
      </w:r>
      <w:proofErr w:type="gramStart"/>
      <w:r w:rsidRPr="00E85EFD">
        <w:rPr>
          <w:rFonts w:ascii="標楷體" w:eastAsia="標楷體" w:hAnsi="標楷體" w:hint="eastAsia"/>
          <w:sz w:val="24"/>
          <w:lang w:eastAsia="zh-TW"/>
        </w:rPr>
        <w:t>莞</w:t>
      </w:r>
      <w:proofErr w:type="gramEnd"/>
      <w:r w:rsidRPr="00E85EFD">
        <w:rPr>
          <w:rFonts w:ascii="標楷體" w:eastAsia="標楷體" w:hAnsi="標楷體"/>
          <w:sz w:val="24"/>
          <w:lang w:eastAsia="zh-TW"/>
        </w:rPr>
        <w:t xml:space="preserve"> </w:t>
      </w:r>
      <w:r w:rsidRPr="00E85EFD">
        <w:rPr>
          <w:rFonts w:ascii="標楷體" w:eastAsia="標楷體" w:hAnsi="標楷體" w:hint="eastAsia"/>
          <w:sz w:val="24"/>
          <w:lang w:eastAsia="zh-TW"/>
        </w:rPr>
        <w:t>【開展經濟發展調研】</w:t>
      </w:r>
    </w:p>
    <w:p w:rsidR="006934C6" w:rsidRPr="00E85EFD" w:rsidRDefault="00E85EFD" w:rsidP="006934C6">
      <w:pPr>
        <w:spacing w:line="360" w:lineRule="auto"/>
        <w:ind w:firstLineChars="350" w:firstLine="840"/>
        <w:jc w:val="left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/>
          <w:sz w:val="24"/>
          <w:lang w:eastAsia="zh-TW"/>
        </w:rPr>
        <w:t xml:space="preserve">(1) </w:t>
      </w:r>
      <w:r w:rsidRPr="00E85EFD">
        <w:rPr>
          <w:rFonts w:ascii="標楷體" w:eastAsia="標楷體" w:hAnsi="標楷體" w:hint="eastAsia"/>
          <w:sz w:val="24"/>
          <w:lang w:eastAsia="zh-TW"/>
        </w:rPr>
        <w:t>東</w:t>
      </w:r>
      <w:proofErr w:type="gramStart"/>
      <w:r w:rsidRPr="00E85EFD">
        <w:rPr>
          <w:rFonts w:ascii="標楷體" w:eastAsia="標楷體" w:hAnsi="標楷體" w:hint="eastAsia"/>
          <w:sz w:val="24"/>
          <w:lang w:eastAsia="zh-TW"/>
        </w:rPr>
        <w:t>莞</w:t>
      </w:r>
      <w:proofErr w:type="gramEnd"/>
      <w:r w:rsidRPr="00E85EFD">
        <w:rPr>
          <w:rFonts w:ascii="標楷體" w:eastAsia="標楷體" w:hAnsi="標楷體" w:hint="eastAsia"/>
          <w:sz w:val="24"/>
          <w:lang w:eastAsia="zh-TW"/>
        </w:rPr>
        <w:t>台商企業參觀學習</w:t>
      </w:r>
    </w:p>
    <w:p w:rsidR="00180F9E" w:rsidRPr="00E85EFD" w:rsidRDefault="00E85EFD" w:rsidP="006934C6">
      <w:pPr>
        <w:spacing w:line="360" w:lineRule="auto"/>
        <w:ind w:firstLineChars="350" w:firstLine="840"/>
        <w:jc w:val="left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/>
          <w:sz w:val="24"/>
          <w:lang w:eastAsia="zh-TW"/>
        </w:rPr>
        <w:t xml:space="preserve">(2) </w:t>
      </w:r>
      <w:r w:rsidRPr="00E85EFD">
        <w:rPr>
          <w:rFonts w:ascii="標楷體" w:eastAsia="標楷體" w:hAnsi="標楷體" w:hint="eastAsia"/>
          <w:sz w:val="24"/>
          <w:lang w:eastAsia="zh-TW"/>
        </w:rPr>
        <w:t>東</w:t>
      </w:r>
      <w:proofErr w:type="gramStart"/>
      <w:r w:rsidRPr="00E85EFD">
        <w:rPr>
          <w:rFonts w:ascii="標楷體" w:eastAsia="標楷體" w:hAnsi="標楷體" w:hint="eastAsia"/>
          <w:sz w:val="24"/>
          <w:lang w:eastAsia="zh-TW"/>
        </w:rPr>
        <w:t>莞</w:t>
      </w:r>
      <w:proofErr w:type="gramEnd"/>
      <w:r w:rsidRPr="00E85EFD">
        <w:rPr>
          <w:rFonts w:ascii="標楷體" w:eastAsia="標楷體" w:hAnsi="標楷體" w:hint="eastAsia"/>
          <w:sz w:val="24"/>
          <w:lang w:eastAsia="zh-TW"/>
        </w:rPr>
        <w:t>兩岸青年創業孵化基地參觀</w:t>
      </w:r>
    </w:p>
    <w:p w:rsidR="00374B42" w:rsidRPr="00E85EFD" w:rsidRDefault="00374B42" w:rsidP="006934C6">
      <w:pPr>
        <w:spacing w:line="360" w:lineRule="auto"/>
        <w:ind w:firstLineChars="350" w:firstLine="840"/>
        <w:jc w:val="left"/>
        <w:rPr>
          <w:rFonts w:ascii="標楷體" w:eastAsia="標楷體" w:hAnsi="標楷體"/>
          <w:sz w:val="24"/>
          <w:lang w:eastAsia="zh-TW"/>
        </w:rPr>
      </w:pPr>
    </w:p>
    <w:p w:rsidR="00180F9E" w:rsidRPr="00E85EFD" w:rsidRDefault="00E85EFD" w:rsidP="006934C6">
      <w:pPr>
        <w:spacing w:line="360" w:lineRule="auto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 w:hint="eastAsia"/>
          <w:sz w:val="24"/>
          <w:lang w:eastAsia="zh-TW"/>
        </w:rPr>
        <w:t>第五天</w:t>
      </w:r>
      <w:r w:rsidRPr="00E85EFD">
        <w:rPr>
          <w:rFonts w:ascii="標楷體" w:eastAsia="標楷體" w:hAnsi="標楷體"/>
          <w:sz w:val="24"/>
          <w:lang w:eastAsia="zh-TW"/>
        </w:rPr>
        <w:t xml:space="preserve"> </w:t>
      </w:r>
      <w:r w:rsidRPr="00E85EFD">
        <w:rPr>
          <w:rFonts w:ascii="標楷體" w:eastAsia="標楷體" w:hAnsi="標楷體" w:hint="eastAsia"/>
          <w:sz w:val="24"/>
          <w:lang w:eastAsia="zh-TW"/>
        </w:rPr>
        <w:t>東</w:t>
      </w:r>
      <w:proofErr w:type="gramStart"/>
      <w:r w:rsidRPr="00E85EFD">
        <w:rPr>
          <w:rFonts w:ascii="標楷體" w:eastAsia="標楷體" w:hAnsi="標楷體" w:hint="eastAsia"/>
          <w:sz w:val="24"/>
          <w:lang w:eastAsia="zh-TW"/>
        </w:rPr>
        <w:t>莞</w:t>
      </w:r>
      <w:proofErr w:type="gramEnd"/>
      <w:r w:rsidRPr="00E85EFD">
        <w:rPr>
          <w:rFonts w:ascii="標楷體" w:eastAsia="標楷體" w:hAnsi="標楷體"/>
          <w:sz w:val="24"/>
          <w:lang w:eastAsia="zh-TW"/>
        </w:rPr>
        <w:t>-</w:t>
      </w:r>
      <w:r w:rsidRPr="00E85EFD">
        <w:rPr>
          <w:rFonts w:ascii="標楷體" w:eastAsia="標楷體" w:hAnsi="標楷體" w:hint="eastAsia"/>
          <w:sz w:val="24"/>
          <w:lang w:eastAsia="zh-TW"/>
        </w:rPr>
        <w:t>佛山【體驗和學習文化】</w:t>
      </w:r>
    </w:p>
    <w:p w:rsidR="001C5015" w:rsidRPr="00E85EFD" w:rsidRDefault="00E85EFD" w:rsidP="006934C6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標楷體" w:eastAsia="標楷體" w:hAnsi="標楷體"/>
          <w:sz w:val="24"/>
        </w:rPr>
      </w:pPr>
      <w:r w:rsidRPr="00E85EFD">
        <w:rPr>
          <w:rFonts w:ascii="標楷體" w:eastAsia="標楷體" w:hAnsi="標楷體"/>
          <w:sz w:val="24"/>
          <w:lang w:eastAsia="zh-TW"/>
        </w:rPr>
        <w:lastRenderedPageBreak/>
        <w:t xml:space="preserve"> </w:t>
      </w:r>
      <w:proofErr w:type="gramStart"/>
      <w:r w:rsidRPr="00E85EFD">
        <w:rPr>
          <w:rFonts w:ascii="標楷體" w:eastAsia="標楷體" w:hAnsi="標楷體" w:hint="eastAsia"/>
          <w:sz w:val="24"/>
          <w:lang w:eastAsia="zh-TW"/>
        </w:rPr>
        <w:t>佛山祖廟</w:t>
      </w:r>
      <w:proofErr w:type="gramEnd"/>
    </w:p>
    <w:p w:rsidR="001C5015" w:rsidRPr="00E85EFD" w:rsidRDefault="00E85EFD" w:rsidP="006934C6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標楷體" w:eastAsia="標楷體" w:hAnsi="標楷體"/>
          <w:sz w:val="24"/>
        </w:rPr>
      </w:pPr>
      <w:r w:rsidRPr="00E85EFD">
        <w:rPr>
          <w:rFonts w:ascii="標楷體" w:eastAsia="標楷體" w:hAnsi="標楷體"/>
          <w:sz w:val="24"/>
          <w:lang w:eastAsia="zh-TW"/>
        </w:rPr>
        <w:t xml:space="preserve"> </w:t>
      </w:r>
      <w:r w:rsidRPr="00E85EFD">
        <w:rPr>
          <w:rFonts w:ascii="標楷體" w:eastAsia="標楷體" w:hAnsi="標楷體" w:hint="eastAsia"/>
          <w:sz w:val="24"/>
          <w:lang w:eastAsia="zh-TW"/>
        </w:rPr>
        <w:t>黃飛鴻武師表演</w:t>
      </w:r>
    </w:p>
    <w:p w:rsidR="006934C6" w:rsidRPr="00E85EFD" w:rsidRDefault="00E85EFD" w:rsidP="006934C6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標楷體" w:eastAsia="標楷體" w:hAnsi="標楷體"/>
          <w:sz w:val="24"/>
          <w:lang w:eastAsia="zh-TW"/>
        </w:rPr>
      </w:pPr>
      <w:r w:rsidRPr="00E85EFD">
        <w:rPr>
          <w:rFonts w:ascii="標楷體" w:eastAsia="標楷體" w:hAnsi="標楷體"/>
          <w:sz w:val="24"/>
          <w:lang w:eastAsia="zh-TW"/>
        </w:rPr>
        <w:t xml:space="preserve"> </w:t>
      </w:r>
      <w:proofErr w:type="gramStart"/>
      <w:r w:rsidRPr="00E85EFD">
        <w:rPr>
          <w:rFonts w:ascii="標楷體" w:eastAsia="標楷體" w:hAnsi="標楷體" w:hint="eastAsia"/>
          <w:sz w:val="24"/>
          <w:lang w:eastAsia="zh-TW"/>
        </w:rPr>
        <w:t>石灣陶瓷</w:t>
      </w:r>
      <w:proofErr w:type="gramEnd"/>
      <w:r w:rsidRPr="00E85EFD">
        <w:rPr>
          <w:rFonts w:ascii="標楷體" w:eastAsia="標楷體" w:hAnsi="標楷體" w:hint="eastAsia"/>
          <w:sz w:val="24"/>
          <w:lang w:eastAsia="zh-TW"/>
        </w:rPr>
        <w:t>博物館、陶藝製作學習體驗</w:t>
      </w:r>
    </w:p>
    <w:p w:rsidR="001C5015" w:rsidRPr="00E85EFD" w:rsidRDefault="00E85EFD" w:rsidP="006934C6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標楷體" w:eastAsia="標楷體" w:hAnsi="標楷體"/>
          <w:sz w:val="24"/>
        </w:rPr>
      </w:pPr>
      <w:r w:rsidRPr="00E85EFD">
        <w:rPr>
          <w:rFonts w:ascii="標楷體" w:eastAsia="標楷體" w:hAnsi="標楷體"/>
          <w:sz w:val="24"/>
          <w:lang w:eastAsia="zh-TW"/>
        </w:rPr>
        <w:t xml:space="preserve"> </w:t>
      </w:r>
      <w:r w:rsidRPr="00E85EFD">
        <w:rPr>
          <w:rFonts w:ascii="標楷體" w:eastAsia="標楷體" w:hAnsi="標楷體" w:hint="eastAsia"/>
          <w:sz w:val="24"/>
          <w:lang w:eastAsia="zh-TW"/>
        </w:rPr>
        <w:t>兩岸四地青年文化交流沙龍</w:t>
      </w:r>
    </w:p>
    <w:p w:rsidR="00B27D8A" w:rsidRPr="00E85EFD" w:rsidRDefault="00E85EFD" w:rsidP="006934C6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標楷體" w:eastAsia="標楷體" w:hAnsi="標楷體"/>
          <w:sz w:val="24"/>
        </w:rPr>
      </w:pPr>
      <w:r w:rsidRPr="00E85EFD">
        <w:rPr>
          <w:rFonts w:ascii="標楷體" w:eastAsia="標楷體" w:hAnsi="標楷體"/>
          <w:sz w:val="24"/>
          <w:lang w:eastAsia="zh-TW"/>
        </w:rPr>
        <w:t xml:space="preserve"> </w:t>
      </w:r>
      <w:r w:rsidRPr="00E85EFD">
        <w:rPr>
          <w:rFonts w:ascii="標楷體" w:eastAsia="標楷體" w:hAnsi="標楷體" w:hint="eastAsia"/>
          <w:sz w:val="24"/>
          <w:lang w:eastAsia="zh-TW"/>
        </w:rPr>
        <w:t>總結分享</w:t>
      </w:r>
    </w:p>
    <w:p w:rsidR="001C5015" w:rsidRPr="00E85EFD" w:rsidRDefault="001C5015" w:rsidP="001C5015">
      <w:pPr>
        <w:spacing w:line="360" w:lineRule="auto"/>
        <w:rPr>
          <w:rFonts w:ascii="標楷體" w:eastAsia="標楷體" w:hAnsi="標楷體"/>
          <w:sz w:val="24"/>
        </w:rPr>
      </w:pPr>
    </w:p>
    <w:p w:rsidR="00180F9E" w:rsidRPr="00E85EFD" w:rsidRDefault="00E85EFD" w:rsidP="00180F9E">
      <w:pPr>
        <w:spacing w:line="360" w:lineRule="auto"/>
        <w:rPr>
          <w:rFonts w:ascii="標楷體" w:eastAsia="標楷體" w:hAnsi="標楷體"/>
          <w:sz w:val="24"/>
        </w:rPr>
      </w:pPr>
      <w:r w:rsidRPr="00E85EFD">
        <w:rPr>
          <w:rFonts w:ascii="標楷體" w:eastAsia="標楷體" w:hAnsi="標楷體" w:hint="eastAsia"/>
          <w:sz w:val="24"/>
          <w:lang w:eastAsia="zh-TW"/>
        </w:rPr>
        <w:t>第六天【離穗】</w:t>
      </w:r>
    </w:p>
    <w:p w:rsidR="0077490E" w:rsidRPr="00E85EFD" w:rsidRDefault="0077490E">
      <w:pPr>
        <w:rPr>
          <w:rFonts w:ascii="標楷體" w:eastAsia="標楷體" w:hAnsi="標楷體"/>
          <w:sz w:val="24"/>
        </w:rPr>
      </w:pPr>
    </w:p>
    <w:sectPr w:rsidR="0077490E" w:rsidRPr="00E85EFD" w:rsidSect="0077490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53" w:rsidRDefault="00AC1853" w:rsidP="00D17CBD">
      <w:r>
        <w:separator/>
      </w:r>
    </w:p>
  </w:endnote>
  <w:endnote w:type="continuationSeparator" w:id="0">
    <w:p w:rsidR="00AC1853" w:rsidRDefault="00AC1853" w:rsidP="00D1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032"/>
      <w:docPartObj>
        <w:docPartGallery w:val="Page Numbers (Bottom of Page)"/>
        <w:docPartUnique/>
      </w:docPartObj>
    </w:sdtPr>
    <w:sdtEndPr/>
    <w:sdtContent>
      <w:p w:rsidR="00A71A91" w:rsidRDefault="00D4392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7FC" w:rsidRPr="00CF47F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71A91" w:rsidRDefault="00A71A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53" w:rsidRDefault="00AC1853" w:rsidP="00D17CBD">
      <w:r>
        <w:separator/>
      </w:r>
    </w:p>
  </w:footnote>
  <w:footnote w:type="continuationSeparator" w:id="0">
    <w:p w:rsidR="00AC1853" w:rsidRDefault="00AC1853" w:rsidP="00D1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D55"/>
    <w:multiLevelType w:val="hybridMultilevel"/>
    <w:tmpl w:val="CBDC4AA6"/>
    <w:lvl w:ilvl="0" w:tplc="32C663DE">
      <w:start w:val="1"/>
      <w:numFmt w:val="japaneseCounting"/>
      <w:lvlText w:val="第%1天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6A09E4"/>
    <w:multiLevelType w:val="hybridMultilevel"/>
    <w:tmpl w:val="579A0538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E711A0E"/>
    <w:multiLevelType w:val="hybridMultilevel"/>
    <w:tmpl w:val="D3AE3382"/>
    <w:lvl w:ilvl="0" w:tplc="3C226666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17442E"/>
    <w:multiLevelType w:val="hybridMultilevel"/>
    <w:tmpl w:val="D3AE3382"/>
    <w:lvl w:ilvl="0" w:tplc="3C226666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B035891"/>
    <w:multiLevelType w:val="hybridMultilevel"/>
    <w:tmpl w:val="CDB41846"/>
    <w:lvl w:ilvl="0" w:tplc="340AE25E">
      <w:start w:val="5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B8321B"/>
    <w:multiLevelType w:val="hybridMultilevel"/>
    <w:tmpl w:val="F9F83A7A"/>
    <w:lvl w:ilvl="0" w:tplc="04090017">
      <w:start w:val="1"/>
      <w:numFmt w:val="chineseCountingThousand"/>
      <w:lvlText w:val="(%1)"/>
      <w:lvlJc w:val="left"/>
      <w:pPr>
        <w:ind w:left="1249" w:hanging="420"/>
      </w:pPr>
    </w:lvl>
    <w:lvl w:ilvl="1" w:tplc="04090019" w:tentative="1">
      <w:start w:val="1"/>
      <w:numFmt w:val="lowerLetter"/>
      <w:lvlText w:val="%2)"/>
      <w:lvlJc w:val="left"/>
      <w:pPr>
        <w:ind w:left="1669" w:hanging="420"/>
      </w:pPr>
    </w:lvl>
    <w:lvl w:ilvl="2" w:tplc="0409001B" w:tentative="1">
      <w:start w:val="1"/>
      <w:numFmt w:val="lowerRoman"/>
      <w:lvlText w:val="%3."/>
      <w:lvlJc w:val="right"/>
      <w:pPr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ind w:left="2509" w:hanging="420"/>
      </w:pPr>
    </w:lvl>
    <w:lvl w:ilvl="4" w:tplc="04090019" w:tentative="1">
      <w:start w:val="1"/>
      <w:numFmt w:val="lowerLetter"/>
      <w:lvlText w:val="%5)"/>
      <w:lvlJc w:val="left"/>
      <w:pPr>
        <w:ind w:left="2929" w:hanging="420"/>
      </w:pPr>
    </w:lvl>
    <w:lvl w:ilvl="5" w:tplc="0409001B" w:tentative="1">
      <w:start w:val="1"/>
      <w:numFmt w:val="lowerRoman"/>
      <w:lvlText w:val="%6."/>
      <w:lvlJc w:val="right"/>
      <w:pPr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ind w:left="3769" w:hanging="420"/>
      </w:pPr>
    </w:lvl>
    <w:lvl w:ilvl="7" w:tplc="04090019" w:tentative="1">
      <w:start w:val="1"/>
      <w:numFmt w:val="lowerLetter"/>
      <w:lvlText w:val="%8)"/>
      <w:lvlJc w:val="left"/>
      <w:pPr>
        <w:ind w:left="4189" w:hanging="420"/>
      </w:pPr>
    </w:lvl>
    <w:lvl w:ilvl="8" w:tplc="0409001B" w:tentative="1">
      <w:start w:val="1"/>
      <w:numFmt w:val="lowerRoman"/>
      <w:lvlText w:val="%9."/>
      <w:lvlJc w:val="right"/>
      <w:pPr>
        <w:ind w:left="4609" w:hanging="420"/>
      </w:pPr>
    </w:lvl>
  </w:abstractNum>
  <w:abstractNum w:abstractNumId="6">
    <w:nsid w:val="3BDF174F"/>
    <w:multiLevelType w:val="hybridMultilevel"/>
    <w:tmpl w:val="32F421BA"/>
    <w:lvl w:ilvl="0" w:tplc="E2E06684">
      <w:start w:val="5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7A518A"/>
    <w:multiLevelType w:val="hybridMultilevel"/>
    <w:tmpl w:val="7CF2D690"/>
    <w:lvl w:ilvl="0" w:tplc="809421B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8">
    <w:nsid w:val="52D02C48"/>
    <w:multiLevelType w:val="hybridMultilevel"/>
    <w:tmpl w:val="E03CDBC8"/>
    <w:lvl w:ilvl="0" w:tplc="32CC166E">
      <w:start w:val="1"/>
      <w:numFmt w:val="decimal"/>
      <w:lvlText w:val="（%1）"/>
      <w:lvlJc w:val="left"/>
      <w:pPr>
        <w:ind w:left="1571" w:hanging="720"/>
      </w:pPr>
      <w:rPr>
        <w:rFonts w:ascii="FangSong_GB2312" w:eastAsia="FangSong_GB2312" w:hAnsi="FangSong_GB2312" w:cs="FangSong_GB231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85"/>
    <w:rsid w:val="00016ADC"/>
    <w:rsid w:val="000C2629"/>
    <w:rsid w:val="000E1148"/>
    <w:rsid w:val="001061DC"/>
    <w:rsid w:val="001263CA"/>
    <w:rsid w:val="00180F9E"/>
    <w:rsid w:val="001C5015"/>
    <w:rsid w:val="00285EE9"/>
    <w:rsid w:val="0033284B"/>
    <w:rsid w:val="0034188C"/>
    <w:rsid w:val="00355E60"/>
    <w:rsid w:val="00374B42"/>
    <w:rsid w:val="0037784D"/>
    <w:rsid w:val="003C7D85"/>
    <w:rsid w:val="003E317B"/>
    <w:rsid w:val="003F5DF2"/>
    <w:rsid w:val="00554E94"/>
    <w:rsid w:val="00565BBE"/>
    <w:rsid w:val="00583676"/>
    <w:rsid w:val="00617FA9"/>
    <w:rsid w:val="00670C13"/>
    <w:rsid w:val="0068340B"/>
    <w:rsid w:val="006934C6"/>
    <w:rsid w:val="006E4349"/>
    <w:rsid w:val="0071201F"/>
    <w:rsid w:val="00747C59"/>
    <w:rsid w:val="0077490E"/>
    <w:rsid w:val="007E3461"/>
    <w:rsid w:val="007F462A"/>
    <w:rsid w:val="00A52CDA"/>
    <w:rsid w:val="00A71A91"/>
    <w:rsid w:val="00AC1853"/>
    <w:rsid w:val="00AE20FA"/>
    <w:rsid w:val="00B043BD"/>
    <w:rsid w:val="00B27D8A"/>
    <w:rsid w:val="00B8473B"/>
    <w:rsid w:val="00BB48D4"/>
    <w:rsid w:val="00BF4BBB"/>
    <w:rsid w:val="00C1637F"/>
    <w:rsid w:val="00C319A1"/>
    <w:rsid w:val="00CB50BB"/>
    <w:rsid w:val="00CC1DCF"/>
    <w:rsid w:val="00CF47FC"/>
    <w:rsid w:val="00D01A08"/>
    <w:rsid w:val="00D17CBD"/>
    <w:rsid w:val="00D43927"/>
    <w:rsid w:val="00D47999"/>
    <w:rsid w:val="00E0470E"/>
    <w:rsid w:val="00E36A21"/>
    <w:rsid w:val="00E81F6F"/>
    <w:rsid w:val="00E85EFD"/>
    <w:rsid w:val="00EA3B2A"/>
    <w:rsid w:val="00EB6B63"/>
    <w:rsid w:val="00EC5F8D"/>
    <w:rsid w:val="00F76531"/>
    <w:rsid w:val="00F8083B"/>
    <w:rsid w:val="00FC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85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8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17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D17CBD"/>
    <w:rPr>
      <w:rFonts w:ascii="Times New Roman" w:eastAsia="SimSu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7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D17CBD"/>
    <w:rPr>
      <w:rFonts w:ascii="Times New Roman" w:eastAsia="SimSu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85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8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17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D17CBD"/>
    <w:rPr>
      <w:rFonts w:ascii="Times New Roman" w:eastAsia="SimSu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7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D17CBD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aike.sogou.com/lemma/ShowInnerLink.htm?lemmaId=7944535&amp;ss_c=ssc.citiao.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1E863-FAE9-44A4-B81B-A8B7CB9B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206</Words>
  <Characters>1180</Characters>
  <Application>Microsoft Office Word</Application>
  <DocSecurity>0</DocSecurity>
  <Lines>9</Lines>
  <Paragraphs>2</Paragraphs>
  <ScaleCrop>false</ScaleCrop>
  <Company>http:/sdwm.org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User</cp:lastModifiedBy>
  <cp:revision>4</cp:revision>
  <cp:lastPrinted>2015-05-20T01:57:00Z</cp:lastPrinted>
  <dcterms:created xsi:type="dcterms:W3CDTF">2015-06-04T06:01:00Z</dcterms:created>
  <dcterms:modified xsi:type="dcterms:W3CDTF">2015-06-23T11:13:00Z</dcterms:modified>
</cp:coreProperties>
</file>