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B5" w:rsidRPr="00E71E2A" w:rsidRDefault="00C61EB5" w:rsidP="00C61EB5">
      <w:pPr>
        <w:snapToGrid w:val="0"/>
        <w:jc w:val="center"/>
        <w:rPr>
          <w:rFonts w:asciiTheme="majorHAnsi" w:eastAsia="標楷體" w:hAnsiTheme="majorHAnsi" w:cs="細明體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高雄醫學大學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 xml:space="preserve"> 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ab/>
        <w:t xml:space="preserve"> 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>國際事務處</w:t>
      </w:r>
    </w:p>
    <w:p w:rsidR="00C61EB5" w:rsidRPr="00E71E2A" w:rsidRDefault="00C61EB5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教師</w:t>
      </w:r>
      <w:r w:rsidR="00EA623B">
        <w:rPr>
          <w:rFonts w:asciiTheme="majorHAnsi" w:eastAsia="標楷體" w:hAnsiTheme="majorHAnsi" w:hint="eastAsia"/>
          <w:b/>
          <w:sz w:val="28"/>
          <w:szCs w:val="28"/>
        </w:rPr>
        <w:t>海外產業</w:t>
      </w:r>
      <w:r w:rsidR="00480FA6">
        <w:rPr>
          <w:rFonts w:asciiTheme="majorHAnsi" w:eastAsia="標楷體" w:hAnsiTheme="majorHAnsi" w:hint="eastAsia"/>
          <w:b/>
          <w:sz w:val="28"/>
          <w:szCs w:val="28"/>
        </w:rPr>
        <w:t>見</w:t>
      </w:r>
      <w:r w:rsidR="00EA623B">
        <w:rPr>
          <w:rFonts w:asciiTheme="majorHAnsi" w:eastAsia="標楷體" w:hAnsiTheme="majorHAnsi" w:hint="eastAsia"/>
          <w:b/>
          <w:sz w:val="28"/>
          <w:szCs w:val="28"/>
        </w:rPr>
        <w:t>實習</w:t>
      </w:r>
      <w:r w:rsidR="00515B62">
        <w:rPr>
          <w:rFonts w:asciiTheme="majorHAnsi" w:eastAsia="標楷體" w:hAnsiTheme="majorHAnsi" w:hint="eastAsia"/>
          <w:b/>
          <w:sz w:val="28"/>
          <w:szCs w:val="28"/>
        </w:rPr>
        <w:t>帶隊規劃</w:t>
      </w:r>
    </w:p>
    <w:p w:rsidR="00C61EB5" w:rsidRPr="00E71E2A" w:rsidRDefault="00C61EB5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申請補助金額預估表</w:t>
      </w:r>
    </w:p>
    <w:p w:rsidR="00391A3D" w:rsidRPr="00E71E2A" w:rsidRDefault="00391A3D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750"/>
        <w:gridCol w:w="1804"/>
        <w:gridCol w:w="709"/>
        <w:gridCol w:w="709"/>
        <w:gridCol w:w="3543"/>
        <w:gridCol w:w="1560"/>
      </w:tblGrid>
      <w:tr w:rsidR="007D3B81" w:rsidRPr="00E71E2A" w:rsidTr="00A904F4">
        <w:trPr>
          <w:trHeight w:val="266"/>
        </w:trPr>
        <w:tc>
          <w:tcPr>
            <w:tcW w:w="1098" w:type="dxa"/>
            <w:vMerge w:val="restart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 w:line="240" w:lineRule="exact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教師</w:t>
            </w: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項目</w:t>
            </w:r>
          </w:p>
        </w:tc>
        <w:tc>
          <w:tcPr>
            <w:tcW w:w="1804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單價</w:t>
            </w:r>
            <w:r w:rsidRPr="00E71E2A">
              <w:rPr>
                <w:rFonts w:asciiTheme="majorHAnsi" w:eastAsia="標楷體" w:hAnsiTheme="majorHAnsi" w:cs="標楷體"/>
                <w:bCs/>
              </w:rPr>
              <w:t>/</w:t>
            </w:r>
            <w:r w:rsidRPr="00E71E2A">
              <w:rPr>
                <w:rFonts w:asciiTheme="majorHAnsi" w:eastAsia="標楷體" w:hAnsiTheme="majorHAnsi" w:cs="標楷體"/>
                <w:bCs/>
              </w:rPr>
              <w:t>人</w:t>
            </w:r>
          </w:p>
        </w:tc>
        <w:tc>
          <w:tcPr>
            <w:tcW w:w="709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人數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匯率</w:t>
            </w:r>
          </w:p>
        </w:tc>
        <w:tc>
          <w:tcPr>
            <w:tcW w:w="3543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說明</w:t>
            </w:r>
          </w:p>
        </w:tc>
        <w:tc>
          <w:tcPr>
            <w:tcW w:w="156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總計</w:t>
            </w:r>
            <w:r w:rsidRPr="00E71E2A">
              <w:rPr>
                <w:rFonts w:asciiTheme="majorHAnsi" w:eastAsia="標楷體" w:hAnsiTheme="majorHAnsi" w:cs="標楷體"/>
                <w:bCs/>
              </w:rPr>
              <w:t>(</w:t>
            </w:r>
            <w:r w:rsidRPr="00E71E2A">
              <w:rPr>
                <w:rFonts w:asciiTheme="majorHAnsi" w:eastAsia="標楷體" w:hAnsiTheme="majorHAnsi" w:cs="標楷體"/>
                <w:bCs/>
              </w:rPr>
              <w:t>台幣</w:t>
            </w:r>
            <w:r w:rsidRPr="00E71E2A">
              <w:rPr>
                <w:rFonts w:asciiTheme="majorHAnsi" w:eastAsia="標楷體" w:hAnsiTheme="majorHAnsi" w:cs="標楷體"/>
                <w:bCs/>
              </w:rPr>
              <w:t>)</w:t>
            </w:r>
          </w:p>
        </w:tc>
      </w:tr>
      <w:tr w:rsidR="007D3B81" w:rsidRPr="00E71E2A" w:rsidTr="00A904F4">
        <w:tc>
          <w:tcPr>
            <w:tcW w:w="1098" w:type="dxa"/>
            <w:vMerge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機票費</w:t>
            </w:r>
          </w:p>
        </w:tc>
        <w:tc>
          <w:tcPr>
            <w:tcW w:w="1804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 xml:space="preserve">$        </w:t>
            </w:r>
            <w:r w:rsidRPr="00E71E2A">
              <w:rPr>
                <w:rFonts w:asciiTheme="majorHAnsi" w:eastAsia="標楷體" w:hAnsiTheme="majorHAnsi" w:cs="標楷體"/>
                <w:bCs/>
              </w:rPr>
              <w:t>台幣</w:t>
            </w:r>
          </w:p>
        </w:tc>
        <w:tc>
          <w:tcPr>
            <w:tcW w:w="709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  <w:tr w:rsidR="007D3B81" w:rsidRPr="00E71E2A" w:rsidTr="00A904F4">
        <w:tc>
          <w:tcPr>
            <w:tcW w:w="1098" w:type="dxa"/>
            <w:vMerge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日支費</w:t>
            </w:r>
          </w:p>
        </w:tc>
        <w:tc>
          <w:tcPr>
            <w:tcW w:w="1804" w:type="dxa"/>
          </w:tcPr>
          <w:p w:rsidR="007D3B81" w:rsidRPr="00E71E2A" w:rsidRDefault="00B86758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Cs/>
              </w:rPr>
            </w:pPr>
            <w:r>
              <w:rPr>
                <w:rFonts w:asciiTheme="majorHAnsi" w:eastAsia="標楷體" w:hAnsiTheme="majorHAnsi" w:cs="標楷體"/>
                <w:bCs/>
              </w:rPr>
              <w:t xml:space="preserve">$        </w:t>
            </w:r>
            <w:r w:rsidR="007D3B81" w:rsidRPr="00E71E2A">
              <w:rPr>
                <w:rFonts w:asciiTheme="majorHAnsi" w:eastAsia="標楷體" w:hAnsiTheme="majorHAnsi" w:cs="標楷體"/>
                <w:bCs/>
              </w:rPr>
              <w:t>USD</w:t>
            </w:r>
          </w:p>
        </w:tc>
        <w:tc>
          <w:tcPr>
            <w:tcW w:w="709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</w:p>
        </w:tc>
        <w:tc>
          <w:tcPr>
            <w:tcW w:w="3543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  <w:tr w:rsidR="007D3B81" w:rsidRPr="00E71E2A" w:rsidTr="007D3B81">
        <w:tc>
          <w:tcPr>
            <w:tcW w:w="8613" w:type="dxa"/>
            <w:gridSpan w:val="6"/>
          </w:tcPr>
          <w:p w:rsidR="007D3B81" w:rsidRPr="00E71E2A" w:rsidRDefault="007D3B81" w:rsidP="007D3B81">
            <w:pPr>
              <w:snapToGrid w:val="0"/>
              <w:spacing w:afterLines="50" w:after="180"/>
              <w:jc w:val="right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小計</w:t>
            </w: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</w:tbl>
    <w:p w:rsidR="00391A3D" w:rsidRDefault="00391A3D" w:rsidP="00391A3D">
      <w:pPr>
        <w:snapToGrid w:val="0"/>
        <w:spacing w:afterLines="50" w:after="180"/>
        <w:rPr>
          <w:rFonts w:asciiTheme="majorHAnsi" w:eastAsia="標楷體" w:hAnsiTheme="majorHAnsi" w:cs="標楷體"/>
          <w:b/>
          <w:bCs/>
          <w:sz w:val="28"/>
          <w:szCs w:val="28"/>
        </w:rPr>
      </w:pPr>
    </w:p>
    <w:p w:rsidR="00665D39" w:rsidRPr="00EB4B65" w:rsidRDefault="00210694" w:rsidP="00665D39">
      <w:pPr>
        <w:snapToGrid w:val="0"/>
        <w:spacing w:afterLines="50" w:after="180"/>
        <w:rPr>
          <w:rFonts w:eastAsia="標楷體"/>
          <w:bCs/>
        </w:rPr>
      </w:pPr>
      <w:r w:rsidRPr="00EB4B65">
        <w:rPr>
          <w:rFonts w:eastAsia="標楷體"/>
          <w:bCs/>
        </w:rPr>
        <w:t>註記</w:t>
      </w:r>
      <w:r w:rsidRPr="00EB4B65">
        <w:rPr>
          <w:rFonts w:eastAsia="標楷體"/>
          <w:bCs/>
        </w:rPr>
        <w:t>: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本補助支應教師出差之</w:t>
      </w:r>
      <w:r w:rsidRPr="00EB4B65">
        <w:rPr>
          <w:rFonts w:eastAsia="標楷體"/>
          <w:bCs/>
        </w:rPr>
        <w:t>100%</w:t>
      </w:r>
      <w:r w:rsidRPr="00EB4B65">
        <w:rPr>
          <w:rFonts w:eastAsia="標楷體"/>
          <w:bCs/>
        </w:rPr>
        <w:t>經濟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標準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座艙機票費和</w:t>
      </w:r>
      <w:r w:rsidRPr="00EB4B65">
        <w:rPr>
          <w:rFonts w:eastAsia="標楷體"/>
          <w:bCs/>
        </w:rPr>
        <w:t>100%</w:t>
      </w:r>
      <w:r w:rsidRPr="00EB4B65">
        <w:rPr>
          <w:rFonts w:eastAsia="標楷體"/>
          <w:bCs/>
        </w:rPr>
        <w:t>日支費，至多補助</w:t>
      </w:r>
      <w:r w:rsidRPr="00EB4B65">
        <w:rPr>
          <w:rFonts w:eastAsia="標楷體"/>
          <w:bCs/>
        </w:rPr>
        <w:t>7</w:t>
      </w:r>
      <w:r w:rsidRPr="00EB4B65">
        <w:rPr>
          <w:rFonts w:eastAsia="標楷體"/>
          <w:bCs/>
        </w:rPr>
        <w:t>天。返國當日，生活費按該地區生活費日支數額</w:t>
      </w:r>
      <w:r w:rsidRPr="00EB4B65">
        <w:rPr>
          <w:rFonts w:eastAsia="標楷體"/>
          <w:bCs/>
        </w:rPr>
        <w:t>30%</w:t>
      </w:r>
      <w:r w:rsidRPr="00EB4B65">
        <w:rPr>
          <w:rFonts w:eastAsia="標楷體"/>
          <w:bCs/>
        </w:rPr>
        <w:t>限額內報支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不論是否安排工作行程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。若因路途遙遠必須提前一天出國者，出國當日生活費則按該地區生活費日支數額</w:t>
      </w:r>
      <w:r w:rsidRPr="00EB4B65">
        <w:rPr>
          <w:rFonts w:eastAsia="標楷體"/>
          <w:bCs/>
        </w:rPr>
        <w:t>70%</w:t>
      </w:r>
      <w:r w:rsidRPr="00EB4B65">
        <w:rPr>
          <w:rFonts w:eastAsia="標楷體"/>
          <w:bCs/>
        </w:rPr>
        <w:t>限額內報支。相關規定請參閱會計室經費使用原則。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每案以補助一位計畫主持人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帶隊老師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為限。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日支額度請依出國地點參照行政院「中央政府各機關派赴國外各地區出差人員生活費日支數額表」或「中央政府各機關派赴大陸地區、香港及澳門出差人員生活費日支數額表」。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機票費依學校相關規定，乘坐經濟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標準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座艙。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出差人員交通費之報支，機票部分，應檢付下列單據</w:t>
      </w:r>
      <w:r w:rsidRPr="00EB4B65">
        <w:rPr>
          <w:rFonts w:eastAsia="標楷體"/>
          <w:bCs/>
        </w:rPr>
        <w:t xml:space="preserve">: 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電子機票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機票購買證明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國際線航空機票購票證明或旅行業代收轉付收據</w:t>
      </w:r>
      <w:r w:rsidRPr="00EB4B65">
        <w:rPr>
          <w:rFonts w:eastAsia="標楷體"/>
          <w:bCs/>
        </w:rPr>
        <w:t>)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登機證正本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核銷時，除了以上機票相關收據，請一併繳交相關核銷文件及成果報告書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詳見核銷準備檔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核銷時的日支匯率</w:t>
      </w:r>
      <w:r w:rsidRPr="00156D15">
        <w:rPr>
          <w:rFonts w:eastAsia="標楷體"/>
          <w:bCs/>
        </w:rPr>
        <w:t>換算，請以出差日前一營業日的台灣銀行即期賣出匯率為準</w:t>
      </w:r>
      <w:r w:rsidRPr="00EB4B65">
        <w:rPr>
          <w:rFonts w:eastAsia="標楷體"/>
          <w:bCs/>
        </w:rPr>
        <w:t>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獲補助者須於返國後</w:t>
      </w:r>
      <w:r w:rsidRPr="00EB4B65">
        <w:rPr>
          <w:rFonts w:eastAsia="標楷體"/>
          <w:bCs/>
        </w:rPr>
        <w:t>2</w:t>
      </w:r>
      <w:r w:rsidRPr="00EB4B65">
        <w:rPr>
          <w:rFonts w:eastAsia="標楷體"/>
          <w:bCs/>
        </w:rPr>
        <w:t>週內繳交核銷所需文件至國際事務處辦理核銷，逾期不予受理。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補助金將依據學校年度核准予本處之預算額度內支應。</w:t>
      </w:r>
    </w:p>
    <w:p w:rsidR="00296ACD" w:rsidRPr="00687407" w:rsidRDefault="00296ACD" w:rsidP="00296ACD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213FF0">
        <w:rPr>
          <w:rFonts w:eastAsia="標楷體"/>
          <w:bCs/>
        </w:rPr>
        <w:t>歡迎有意申請補助之師長，備妥申請文件於學院規定收件截止日前向學院提出申請，國際事務處受理申請之截止日期為</w:t>
      </w:r>
      <w:r>
        <w:rPr>
          <w:rFonts w:eastAsia="標楷體"/>
          <w:bCs/>
        </w:rPr>
        <w:t>10</w:t>
      </w:r>
      <w:r>
        <w:rPr>
          <w:rFonts w:eastAsia="標楷體" w:hint="eastAsia"/>
          <w:bCs/>
        </w:rPr>
        <w:t>9</w:t>
      </w:r>
      <w:r w:rsidRPr="00213FF0">
        <w:rPr>
          <w:rFonts w:eastAsia="標楷體"/>
          <w:bCs/>
        </w:rPr>
        <w:t>年</w:t>
      </w:r>
      <w:r w:rsidR="00525CCA">
        <w:rPr>
          <w:rFonts w:eastAsia="標楷體" w:hint="eastAsia"/>
          <w:bCs/>
        </w:rPr>
        <w:t>12</w:t>
      </w:r>
      <w:r w:rsidRPr="00213FF0">
        <w:rPr>
          <w:rFonts w:eastAsia="標楷體"/>
          <w:bCs/>
        </w:rPr>
        <w:t>月</w:t>
      </w:r>
      <w:r w:rsidR="00525CCA">
        <w:rPr>
          <w:rFonts w:eastAsia="標楷體" w:hint="eastAsia"/>
          <w:bCs/>
        </w:rPr>
        <w:t>7</w:t>
      </w:r>
      <w:r w:rsidRPr="00213FF0">
        <w:rPr>
          <w:rFonts w:eastAsia="標楷體"/>
          <w:bCs/>
        </w:rPr>
        <w:t>日</w:t>
      </w:r>
      <w:r w:rsidRPr="00213FF0">
        <w:rPr>
          <w:rFonts w:eastAsia="標楷體"/>
          <w:bCs/>
        </w:rPr>
        <w:t>(</w:t>
      </w:r>
      <w:r w:rsidR="00525CCA">
        <w:rPr>
          <w:rFonts w:eastAsia="標楷體" w:hint="eastAsia"/>
          <w:bCs/>
        </w:rPr>
        <w:t>一</w:t>
      </w:r>
      <w:r w:rsidRPr="00213FF0">
        <w:rPr>
          <w:rFonts w:eastAsia="標楷體"/>
          <w:bCs/>
        </w:rPr>
        <w:t>)17:00</w:t>
      </w:r>
      <w:r w:rsidRPr="00213FF0">
        <w:rPr>
          <w:rFonts w:eastAsia="標楷體"/>
          <w:bCs/>
        </w:rPr>
        <w:t>前，</w:t>
      </w:r>
      <w:bookmarkStart w:id="0" w:name="_GoBack"/>
      <w:bookmarkEnd w:id="0"/>
      <w:r w:rsidRPr="00213FF0">
        <w:rPr>
          <w:rFonts w:eastAsia="標楷體"/>
          <w:bCs/>
        </w:rPr>
        <w:t>獲補助者須於</w:t>
      </w:r>
      <w:r w:rsidR="00525CCA">
        <w:rPr>
          <w:rFonts w:eastAsia="標楷體"/>
          <w:bCs/>
        </w:rPr>
        <w:t>1</w:t>
      </w:r>
      <w:r w:rsidR="00525CCA">
        <w:rPr>
          <w:rFonts w:eastAsia="標楷體" w:hint="eastAsia"/>
          <w:bCs/>
        </w:rPr>
        <w:t>10</w:t>
      </w:r>
      <w:r w:rsidRPr="00213FF0">
        <w:rPr>
          <w:rFonts w:eastAsia="標楷體"/>
          <w:bCs/>
        </w:rPr>
        <w:t>年</w:t>
      </w:r>
      <w:r w:rsidR="00525CCA">
        <w:rPr>
          <w:rFonts w:eastAsia="標楷體" w:hint="eastAsia"/>
          <w:bCs/>
        </w:rPr>
        <w:t>5</w:t>
      </w:r>
      <w:r w:rsidRPr="00213FF0">
        <w:rPr>
          <w:rFonts w:eastAsia="標楷體"/>
          <w:bCs/>
        </w:rPr>
        <w:t>月</w:t>
      </w:r>
      <w:r w:rsidR="00525CCA">
        <w:rPr>
          <w:rFonts w:eastAsia="標楷體" w:hint="eastAsia"/>
          <w:bCs/>
        </w:rPr>
        <w:t>24</w:t>
      </w:r>
      <w:r w:rsidRPr="00213FF0">
        <w:rPr>
          <w:rFonts w:eastAsia="標楷體"/>
          <w:bCs/>
        </w:rPr>
        <w:t>日</w:t>
      </w:r>
      <w:r w:rsidRPr="00213FF0">
        <w:rPr>
          <w:rFonts w:eastAsia="標楷體"/>
          <w:bCs/>
        </w:rPr>
        <w:t>(</w:t>
      </w:r>
      <w:r w:rsidR="00525CCA">
        <w:rPr>
          <w:rFonts w:eastAsia="標楷體" w:hint="eastAsia"/>
          <w:bCs/>
        </w:rPr>
        <w:t>一</w:t>
      </w:r>
      <w:r w:rsidRPr="00213FF0">
        <w:rPr>
          <w:rFonts w:eastAsia="標楷體"/>
          <w:bCs/>
        </w:rPr>
        <w:t>)</w:t>
      </w:r>
      <w:r>
        <w:rPr>
          <w:rFonts w:eastAsia="標楷體" w:hint="eastAsia"/>
          <w:bCs/>
        </w:rPr>
        <w:t>前返國並於</w:t>
      </w:r>
      <w:r w:rsidR="00525CCA">
        <w:rPr>
          <w:rFonts w:eastAsia="標楷體" w:hint="eastAsia"/>
          <w:bCs/>
        </w:rPr>
        <w:t>110</w:t>
      </w:r>
      <w:r>
        <w:rPr>
          <w:rFonts w:eastAsia="標楷體" w:hint="eastAsia"/>
          <w:bCs/>
        </w:rPr>
        <w:t>年</w:t>
      </w:r>
      <w:r w:rsidR="00525CCA">
        <w:rPr>
          <w:rFonts w:eastAsia="標楷體" w:hint="eastAsia"/>
          <w:bCs/>
        </w:rPr>
        <w:t>5</w:t>
      </w:r>
      <w:r>
        <w:rPr>
          <w:rFonts w:eastAsia="標楷體" w:hint="eastAsia"/>
          <w:bCs/>
        </w:rPr>
        <w:t>月</w:t>
      </w:r>
      <w:r w:rsidR="00525CCA">
        <w:rPr>
          <w:rFonts w:eastAsia="標楷體" w:hint="eastAsia"/>
          <w:bCs/>
        </w:rPr>
        <w:t>31</w:t>
      </w:r>
      <w:r>
        <w:rPr>
          <w:rFonts w:eastAsia="標楷體" w:hint="eastAsia"/>
          <w:bCs/>
        </w:rPr>
        <w:t>日</w:t>
      </w:r>
      <w:r>
        <w:rPr>
          <w:rFonts w:eastAsia="標楷體" w:hint="eastAsia"/>
          <w:bCs/>
        </w:rPr>
        <w:t>(</w:t>
      </w:r>
      <w:r w:rsidR="00525CCA"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687407">
        <w:rPr>
          <w:rFonts w:eastAsia="標楷體"/>
          <w:bCs/>
        </w:rPr>
        <w:t>17:00</w:t>
      </w:r>
      <w:r w:rsidRPr="00687407">
        <w:rPr>
          <w:rFonts w:eastAsia="標楷體"/>
          <w:bCs/>
        </w:rPr>
        <w:t>前完成所有核銷所需資料之繳交。</w:t>
      </w:r>
    </w:p>
    <w:p w:rsidR="00EB4B65" w:rsidRPr="00296ACD" w:rsidRDefault="00EB4B65" w:rsidP="00A46F59">
      <w:pPr>
        <w:snapToGrid w:val="0"/>
        <w:spacing w:afterLines="50" w:after="180"/>
        <w:rPr>
          <w:rFonts w:eastAsia="標楷體"/>
          <w:bCs/>
          <w:sz w:val="20"/>
          <w:szCs w:val="20"/>
        </w:rPr>
      </w:pPr>
    </w:p>
    <w:p w:rsidR="00E8019E" w:rsidRPr="00F21A37" w:rsidRDefault="00E8019E" w:rsidP="005C7321"/>
    <w:sectPr w:rsidR="00E8019E" w:rsidRPr="00F21A37" w:rsidSect="00C61E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3C" w:rsidRDefault="00C83D3C" w:rsidP="00BC7B5B">
      <w:r>
        <w:separator/>
      </w:r>
    </w:p>
  </w:endnote>
  <w:endnote w:type="continuationSeparator" w:id="0">
    <w:p w:rsidR="00C83D3C" w:rsidRDefault="00C83D3C" w:rsidP="00BC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3C" w:rsidRDefault="00C83D3C" w:rsidP="00BC7B5B">
      <w:r>
        <w:separator/>
      </w:r>
    </w:p>
  </w:footnote>
  <w:footnote w:type="continuationSeparator" w:id="0">
    <w:p w:rsidR="00C83D3C" w:rsidRDefault="00C83D3C" w:rsidP="00BC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4B11"/>
    <w:multiLevelType w:val="hybridMultilevel"/>
    <w:tmpl w:val="005AC2B6"/>
    <w:lvl w:ilvl="0" w:tplc="50928556">
      <w:start w:val="1"/>
      <w:numFmt w:val="decimal"/>
      <w:lvlText w:val="%1."/>
      <w:lvlJc w:val="left"/>
      <w:pPr>
        <w:ind w:left="360" w:hanging="360"/>
      </w:pPr>
      <w:rPr>
        <w:rFonts w:asciiTheme="majorHAnsi" w:eastAsia="標楷體" w:hAnsiTheme="majorHAns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373866"/>
    <w:multiLevelType w:val="hybridMultilevel"/>
    <w:tmpl w:val="1F242808"/>
    <w:lvl w:ilvl="0" w:tplc="48ECD9E8">
      <w:start w:val="1"/>
      <w:numFmt w:val="taiwaneseCountingThousand"/>
      <w:lvlText w:val="(%1)"/>
      <w:lvlJc w:val="left"/>
      <w:pPr>
        <w:ind w:left="9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 w15:restartNumberingAfterBreak="0">
    <w:nsid w:val="5277543B"/>
    <w:multiLevelType w:val="hybridMultilevel"/>
    <w:tmpl w:val="8E5AAB30"/>
    <w:lvl w:ilvl="0" w:tplc="66F0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122C78"/>
    <w:multiLevelType w:val="hybridMultilevel"/>
    <w:tmpl w:val="78E8003E"/>
    <w:lvl w:ilvl="0" w:tplc="82B272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B5"/>
    <w:rsid w:val="000222ED"/>
    <w:rsid w:val="000A537F"/>
    <w:rsid w:val="0011601A"/>
    <w:rsid w:val="00156D15"/>
    <w:rsid w:val="00175985"/>
    <w:rsid w:val="00181E00"/>
    <w:rsid w:val="001B6A1D"/>
    <w:rsid w:val="001C095D"/>
    <w:rsid w:val="001D6DC9"/>
    <w:rsid w:val="001F4074"/>
    <w:rsid w:val="00210694"/>
    <w:rsid w:val="002679DE"/>
    <w:rsid w:val="00296ACD"/>
    <w:rsid w:val="0031320A"/>
    <w:rsid w:val="00351849"/>
    <w:rsid w:val="00382D80"/>
    <w:rsid w:val="00391A3D"/>
    <w:rsid w:val="003B5153"/>
    <w:rsid w:val="00426544"/>
    <w:rsid w:val="0042771B"/>
    <w:rsid w:val="00463740"/>
    <w:rsid w:val="00465F09"/>
    <w:rsid w:val="00480FA6"/>
    <w:rsid w:val="004A14D8"/>
    <w:rsid w:val="00515B62"/>
    <w:rsid w:val="00525CCA"/>
    <w:rsid w:val="005362DF"/>
    <w:rsid w:val="005B0D9E"/>
    <w:rsid w:val="005C7321"/>
    <w:rsid w:val="005D1D19"/>
    <w:rsid w:val="005F6E26"/>
    <w:rsid w:val="00632291"/>
    <w:rsid w:val="0064153C"/>
    <w:rsid w:val="00642980"/>
    <w:rsid w:val="00665D39"/>
    <w:rsid w:val="006E102A"/>
    <w:rsid w:val="006F2161"/>
    <w:rsid w:val="00733C50"/>
    <w:rsid w:val="007D3B81"/>
    <w:rsid w:val="008817F1"/>
    <w:rsid w:val="00896D43"/>
    <w:rsid w:val="009146B2"/>
    <w:rsid w:val="00982176"/>
    <w:rsid w:val="009C1BDA"/>
    <w:rsid w:val="009F2627"/>
    <w:rsid w:val="00A3120B"/>
    <w:rsid w:val="00A46F59"/>
    <w:rsid w:val="00A83C98"/>
    <w:rsid w:val="00A904F4"/>
    <w:rsid w:val="00A916F6"/>
    <w:rsid w:val="00A92D80"/>
    <w:rsid w:val="00AE3584"/>
    <w:rsid w:val="00B70AD8"/>
    <w:rsid w:val="00B72752"/>
    <w:rsid w:val="00B86758"/>
    <w:rsid w:val="00BA0F63"/>
    <w:rsid w:val="00BA2EA9"/>
    <w:rsid w:val="00BC7B5B"/>
    <w:rsid w:val="00C0112C"/>
    <w:rsid w:val="00C238F1"/>
    <w:rsid w:val="00C448EB"/>
    <w:rsid w:val="00C61EB5"/>
    <w:rsid w:val="00C814CA"/>
    <w:rsid w:val="00C83D3C"/>
    <w:rsid w:val="00D2296D"/>
    <w:rsid w:val="00D61320"/>
    <w:rsid w:val="00DE05A8"/>
    <w:rsid w:val="00E04AC2"/>
    <w:rsid w:val="00E71E2A"/>
    <w:rsid w:val="00E8019E"/>
    <w:rsid w:val="00EA623B"/>
    <w:rsid w:val="00EB4B65"/>
    <w:rsid w:val="00EC0897"/>
    <w:rsid w:val="00EC5B1D"/>
    <w:rsid w:val="00F17147"/>
    <w:rsid w:val="00F21A37"/>
    <w:rsid w:val="00F61E6E"/>
    <w:rsid w:val="00F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65438-DAAF-4361-9DA4-92EE2A42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9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B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B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F588E9-926D-4B88-B999-82488F2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Sansan Hsieh (謝昀杉) / KMU International</cp:lastModifiedBy>
  <cp:revision>2</cp:revision>
  <dcterms:created xsi:type="dcterms:W3CDTF">2020-11-10T09:17:00Z</dcterms:created>
  <dcterms:modified xsi:type="dcterms:W3CDTF">2020-11-10T09:17:00Z</dcterms:modified>
</cp:coreProperties>
</file>