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C8" w:rsidRPr="00246095" w:rsidRDefault="00AB63C8" w:rsidP="006C3E24"/>
    <w:tbl>
      <w:tblPr>
        <w:tblW w:w="0" w:type="auto"/>
        <w:tblLook w:val="00A0"/>
      </w:tblPr>
      <w:tblGrid>
        <w:gridCol w:w="2376"/>
        <w:gridCol w:w="6467"/>
      </w:tblGrid>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b/>
                <w:bCs/>
                <w:sz w:val="24"/>
              </w:rPr>
            </w:pPr>
            <w:r w:rsidRPr="0060110D">
              <w:rPr>
                <w:rFonts w:ascii="Times New Roman" w:hAnsi="Times New Roman"/>
                <w:b/>
                <w:bCs/>
                <w:sz w:val="24"/>
              </w:rPr>
              <w:t>Time</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b/>
                <w:bCs/>
                <w:sz w:val="24"/>
              </w:rPr>
            </w:pPr>
            <w:r w:rsidRPr="0060110D">
              <w:rPr>
                <w:rFonts w:ascii="Times New Roman" w:hAnsi="Times New Roman"/>
                <w:b/>
                <w:bCs/>
                <w:sz w:val="24"/>
              </w:rPr>
              <w:t>Description</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b/>
                <w:bCs/>
                <w:sz w:val="24"/>
              </w:rPr>
            </w:pPr>
            <w:r w:rsidRPr="0060110D">
              <w:rPr>
                <w:rFonts w:ascii="Times New Roman" w:hAnsi="Times New Roman"/>
                <w:sz w:val="24"/>
              </w:rPr>
              <w:t>31 December 2013</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b/>
                <w:bCs/>
                <w:sz w:val="24"/>
              </w:rPr>
            </w:pPr>
            <w:r w:rsidRPr="0060110D">
              <w:rPr>
                <w:rFonts w:ascii="Times New Roman" w:hAnsi="Times New Roman"/>
                <w:sz w:val="24"/>
              </w:rPr>
              <w:t>IS sent an official invitation letter to UMAP Member Secretariats to invite universities’ participation in the UMAP Student Connection Online Programs (UME or UME and UBE / USC).</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b/>
                <w:bCs/>
                <w:sz w:val="24"/>
              </w:rPr>
            </w:pPr>
            <w:r w:rsidRPr="0060110D">
              <w:rPr>
                <w:rFonts w:ascii="Times New Roman" w:hAnsi="Times New Roman"/>
                <w:sz w:val="24"/>
              </w:rPr>
              <w:t>1 January-28 February J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b/>
                <w:bCs/>
                <w:sz w:val="24"/>
              </w:rPr>
            </w:pPr>
            <w:r w:rsidRPr="0060110D">
              <w:rPr>
                <w:rFonts w:ascii="Times New Roman" w:hAnsi="Times New Roman"/>
                <w:sz w:val="24"/>
              </w:rPr>
              <w:t>Universities who want to participate in the UME / UBE / USC must first sign the Pledge Agreement for UME with UMAP International Secretariat; they will immediately obtain USCO user account and password, and “USCO Manual for Administrators” for up-loading the university’s information and courses’ details that are opened for international students through USCO web-pages.</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108"/>
              <w:jc w:val="both"/>
              <w:rPr>
                <w:rFonts w:ascii="Times New Roman" w:hAnsi="Times New Roman"/>
                <w:sz w:val="24"/>
              </w:rPr>
            </w:pPr>
            <w:r w:rsidRPr="0060110D">
              <w:rPr>
                <w:rFonts w:ascii="Times New Roman" w:hAnsi="Times New Roman"/>
                <w:sz w:val="24"/>
              </w:rPr>
              <w:t>1 March- 15 March 2014</w:t>
            </w:r>
          </w:p>
          <w:p w:rsidR="00AB63C8" w:rsidRPr="0060110D" w:rsidRDefault="00AB63C8" w:rsidP="000648DD">
            <w:pPr>
              <w:tabs>
                <w:tab w:val="left" w:pos="284"/>
              </w:tabs>
              <w:spacing w:beforeLines="30" w:line="280" w:lineRule="exact"/>
              <w:ind w:right="-284"/>
              <w:jc w:val="both"/>
              <w:rPr>
                <w:rFonts w:ascii="Times New Roman" w:hAnsi="Times New Roman"/>
                <w:sz w:val="24"/>
              </w:rPr>
            </w:pPr>
          </w:p>
          <w:p w:rsidR="00AB63C8" w:rsidRPr="0060110D" w:rsidRDefault="00AB63C8" w:rsidP="000648DD">
            <w:pPr>
              <w:tabs>
                <w:tab w:val="left" w:pos="284"/>
              </w:tabs>
              <w:spacing w:beforeLines="30" w:line="280" w:lineRule="exact"/>
              <w:ind w:right="-284"/>
              <w:jc w:val="both"/>
              <w:rPr>
                <w:rFonts w:ascii="Times New Roman" w:hAnsi="Times New Roman"/>
                <w:sz w:val="24"/>
              </w:rPr>
            </w:pPr>
          </w:p>
          <w:p w:rsidR="00AB63C8" w:rsidRPr="0060110D" w:rsidRDefault="00AB63C8" w:rsidP="000648DD">
            <w:pPr>
              <w:tabs>
                <w:tab w:val="left" w:pos="284"/>
              </w:tabs>
              <w:spacing w:beforeLines="30" w:line="280" w:lineRule="exact"/>
              <w:ind w:right="-284"/>
              <w:jc w:val="both"/>
              <w:rPr>
                <w:rFonts w:ascii="Times New Roman" w:hAnsi="Times New Roman"/>
                <w:sz w:val="24"/>
              </w:rPr>
            </w:pPr>
          </w:p>
          <w:p w:rsidR="00AB63C8" w:rsidRPr="0060110D" w:rsidRDefault="00AB63C8" w:rsidP="000648DD">
            <w:pPr>
              <w:tabs>
                <w:tab w:val="left" w:pos="284"/>
              </w:tabs>
              <w:spacing w:beforeLines="30" w:line="280" w:lineRule="exact"/>
              <w:ind w:right="-284"/>
              <w:jc w:val="both"/>
              <w:rPr>
                <w:rFonts w:ascii="Times New Roman" w:hAnsi="Times New Roman"/>
                <w:sz w:val="24"/>
              </w:rPr>
            </w:pPr>
          </w:p>
          <w:p w:rsidR="00AB63C8" w:rsidRPr="0060110D" w:rsidRDefault="00AB63C8" w:rsidP="000648DD">
            <w:pPr>
              <w:tabs>
                <w:tab w:val="left" w:pos="284"/>
              </w:tabs>
              <w:spacing w:beforeLines="30" w:line="280" w:lineRule="exact"/>
              <w:ind w:right="-284"/>
              <w:jc w:val="both"/>
              <w:rPr>
                <w:rFonts w:ascii="Times New Roman" w:hAnsi="Times New Roman"/>
                <w:sz w:val="24"/>
              </w:rPr>
            </w:pPr>
          </w:p>
          <w:p w:rsidR="00AB63C8" w:rsidRPr="0060110D" w:rsidRDefault="00AB63C8" w:rsidP="000648DD">
            <w:pPr>
              <w:tabs>
                <w:tab w:val="left" w:pos="284"/>
              </w:tabs>
              <w:spacing w:beforeLines="30" w:line="280" w:lineRule="exact"/>
              <w:ind w:right="-284"/>
              <w:jc w:val="both"/>
              <w:rPr>
                <w:rFonts w:ascii="Times New Roman" w:hAnsi="Times New Roman"/>
                <w:b/>
                <w:bCs/>
                <w:sz w:val="24"/>
              </w:rPr>
            </w:pPr>
          </w:p>
        </w:tc>
        <w:tc>
          <w:tcPr>
            <w:tcW w:w="6467" w:type="dxa"/>
          </w:tcPr>
          <w:p w:rsidR="00AB63C8" w:rsidRPr="0060110D" w:rsidRDefault="00AB63C8" w:rsidP="000648DD">
            <w:pPr>
              <w:autoSpaceDE w:val="0"/>
              <w:autoSpaceDN w:val="0"/>
              <w:adjustRightInd w:val="0"/>
              <w:spacing w:beforeLines="30" w:afterLines="10" w:line="300" w:lineRule="exact"/>
              <w:ind w:leftChars="15" w:left="33" w:right="122"/>
              <w:jc w:val="both"/>
              <w:rPr>
                <w:rFonts w:ascii="Times New Roman" w:hAnsi="Times New Roman"/>
                <w:sz w:val="24"/>
              </w:rPr>
            </w:pPr>
            <w:r w:rsidRPr="0060110D">
              <w:rPr>
                <w:rFonts w:ascii="Times New Roman" w:hAnsi="Times New Roman"/>
                <w:sz w:val="24"/>
              </w:rPr>
              <w:t xml:space="preserve">USCO Administrators at participating universities can issue USCO account and password to students for accessing information and using the “Standard UMAP Application Form &amp; UCTS”. “USCO Manual for Students” will also be supplied. </w:t>
            </w:r>
          </w:p>
          <w:p w:rsidR="00AB63C8" w:rsidRPr="0060110D" w:rsidRDefault="00AB63C8" w:rsidP="000648DD">
            <w:pPr>
              <w:tabs>
                <w:tab w:val="left" w:pos="284"/>
              </w:tabs>
              <w:spacing w:beforeLines="30" w:line="280" w:lineRule="exact"/>
              <w:ind w:right="122"/>
              <w:jc w:val="both"/>
              <w:rPr>
                <w:rFonts w:ascii="Times New Roman" w:hAnsi="Times New Roman"/>
                <w:sz w:val="24"/>
              </w:rPr>
            </w:pPr>
            <w:r w:rsidRPr="0060110D">
              <w:rPr>
                <w:rFonts w:ascii="Times New Roman" w:hAnsi="Times New Roman"/>
                <w:sz w:val="24"/>
              </w:rPr>
              <w:t>Students from all UMAP participating universities and in some cases other universities as well, can access information about UME, UBE, USC.</w:t>
            </w:r>
          </w:p>
          <w:p w:rsidR="00AB63C8" w:rsidRPr="0060110D" w:rsidRDefault="00AB63C8" w:rsidP="000648DD">
            <w:pPr>
              <w:tabs>
                <w:tab w:val="left" w:pos="284"/>
              </w:tabs>
              <w:spacing w:beforeLines="30" w:line="280" w:lineRule="exact"/>
              <w:ind w:right="122"/>
              <w:jc w:val="both"/>
              <w:rPr>
                <w:rFonts w:ascii="Times New Roman" w:hAnsi="Times New Roman"/>
                <w:b/>
                <w:bCs/>
                <w:sz w:val="24"/>
              </w:rPr>
            </w:pPr>
            <w:r w:rsidRPr="0060110D">
              <w:rPr>
                <w:rFonts w:ascii="Times New Roman" w:hAnsi="Times New Roman"/>
                <w:sz w:val="24"/>
              </w:rPr>
              <w:t>Students who have explored courses information from USCO web-pages can make online applications according to the process of each program; UME, UBE, or USC.</w:t>
            </w:r>
          </w:p>
        </w:tc>
      </w:tr>
      <w:tr w:rsidR="00AB63C8" w:rsidRPr="00D91A01" w:rsidTr="0060110D">
        <w:trPr>
          <w:cantSplit/>
        </w:trPr>
        <w:tc>
          <w:tcPr>
            <w:tcW w:w="8843" w:type="dxa"/>
            <w:gridSpan w:val="2"/>
          </w:tcPr>
          <w:p w:rsidR="00AB63C8" w:rsidRPr="0060110D" w:rsidRDefault="00AB63C8" w:rsidP="000648DD">
            <w:pPr>
              <w:autoSpaceDE w:val="0"/>
              <w:autoSpaceDN w:val="0"/>
              <w:adjustRightInd w:val="0"/>
              <w:spacing w:beforeLines="30" w:afterLines="10" w:line="300" w:lineRule="exact"/>
              <w:ind w:left="2357" w:right="122" w:hangingChars="982" w:hanging="2357"/>
              <w:jc w:val="both"/>
              <w:rPr>
                <w:rFonts w:ascii="Times New Roman" w:hAnsi="Times New Roman"/>
                <w:sz w:val="24"/>
                <w:u w:val="single"/>
              </w:rPr>
            </w:pPr>
            <w:r w:rsidRPr="0060110D">
              <w:rPr>
                <w:rFonts w:ascii="Times New Roman" w:hAnsi="Times New Roman"/>
                <w:sz w:val="24"/>
                <w:u w:val="single"/>
              </w:rPr>
              <w:t>[The following process is for UME in particular]</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b/>
                <w:bCs/>
                <w:sz w:val="24"/>
              </w:rPr>
            </w:pPr>
            <w:r w:rsidRPr="0060110D">
              <w:rPr>
                <w:rFonts w:ascii="Times New Roman" w:hAnsi="Times New Roman"/>
                <w:sz w:val="24"/>
              </w:rPr>
              <w:t>1 -15 March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b/>
                <w:bCs/>
                <w:sz w:val="24"/>
              </w:rPr>
            </w:pPr>
            <w:r w:rsidRPr="0060110D">
              <w:rPr>
                <w:rFonts w:ascii="Times New Roman" w:hAnsi="Times New Roman"/>
                <w:sz w:val="24"/>
              </w:rPr>
              <w:t>For UME, students will access information at USCO web-pages and make their Study Plans in the “Standard UMAP Application Form &amp; UCTS” then print-out the Form, and bring to the International Office and the academic advisor at their home university for approval. The USCO Administrator at students’ home university will consult with academic advisor and concerning authority in the university to ensure transferable credits and grades earned from the host university. Then select 2 students and process for signature of approval on the Form, then allow the students to register their official application Forms online at UME program. At this stage user accounts issued to other students who are not selected will need to be disabled until UME placement date.</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b/>
                <w:bCs/>
                <w:sz w:val="24"/>
              </w:rPr>
            </w:pPr>
            <w:r w:rsidRPr="0060110D">
              <w:rPr>
                <w:rFonts w:ascii="Times New Roman" w:hAnsi="Times New Roman"/>
                <w:sz w:val="24"/>
              </w:rPr>
              <w:t>10 April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b/>
                <w:bCs/>
                <w:sz w:val="24"/>
              </w:rPr>
            </w:pPr>
            <w:r w:rsidRPr="0060110D">
              <w:rPr>
                <w:rFonts w:ascii="Times New Roman" w:hAnsi="Times New Roman"/>
                <w:sz w:val="24"/>
              </w:rPr>
              <w:t>Placement of UME students will be done by USCO computer system and results of student placement with their “Standard UMAP Application Form &amp; UCTS” will be sent to each host university by USCO automatic e-mail system.</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b/>
                <w:bCs/>
                <w:sz w:val="24"/>
              </w:rPr>
            </w:pPr>
            <w:r w:rsidRPr="0060110D">
              <w:rPr>
                <w:rFonts w:ascii="Times New Roman" w:hAnsi="Times New Roman"/>
                <w:sz w:val="24"/>
              </w:rPr>
              <w:t>30 April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b/>
                <w:bCs/>
                <w:sz w:val="24"/>
              </w:rPr>
            </w:pPr>
            <w:r w:rsidRPr="0060110D">
              <w:rPr>
                <w:rFonts w:ascii="Times New Roman" w:hAnsi="Times New Roman"/>
                <w:sz w:val="24"/>
              </w:rPr>
              <w:t>Host universities will decide the acceptance of two applicants for UME and proceed in a normal procedure for exchange students who are coming to host universities in the following semester [Fall 2014].</w:t>
            </w:r>
          </w:p>
        </w:tc>
      </w:tr>
      <w:tr w:rsidR="00AB63C8" w:rsidRPr="00D91A01" w:rsidTr="0060110D">
        <w:trPr>
          <w:cantSplit/>
        </w:trPr>
        <w:tc>
          <w:tcPr>
            <w:tcW w:w="8843" w:type="dxa"/>
            <w:gridSpan w:val="2"/>
          </w:tcPr>
          <w:p w:rsidR="00AB63C8" w:rsidRPr="0060110D" w:rsidRDefault="00AB63C8" w:rsidP="000648DD">
            <w:pPr>
              <w:tabs>
                <w:tab w:val="left" w:pos="284"/>
              </w:tabs>
              <w:spacing w:beforeLines="30" w:line="280" w:lineRule="exact"/>
              <w:ind w:right="122"/>
              <w:jc w:val="both"/>
              <w:rPr>
                <w:rFonts w:ascii="Times New Roman" w:hAnsi="Times New Roman"/>
                <w:sz w:val="24"/>
              </w:rPr>
            </w:pPr>
          </w:p>
        </w:tc>
      </w:tr>
      <w:tr w:rsidR="00AB63C8" w:rsidRPr="00D91A01" w:rsidTr="0060110D">
        <w:trPr>
          <w:cantSplit/>
        </w:trPr>
        <w:tc>
          <w:tcPr>
            <w:tcW w:w="8843" w:type="dxa"/>
            <w:gridSpan w:val="2"/>
          </w:tcPr>
          <w:p w:rsidR="00AB63C8" w:rsidRPr="0060110D" w:rsidRDefault="00AB63C8" w:rsidP="000648DD">
            <w:pPr>
              <w:tabs>
                <w:tab w:val="left" w:pos="284"/>
              </w:tabs>
              <w:spacing w:beforeLines="30" w:line="280" w:lineRule="exact"/>
              <w:ind w:right="122"/>
              <w:jc w:val="both"/>
              <w:rPr>
                <w:rFonts w:ascii="Times New Roman" w:hAnsi="Times New Roman"/>
                <w:sz w:val="24"/>
              </w:rPr>
            </w:pPr>
            <w:r w:rsidRPr="0060110D">
              <w:rPr>
                <w:rFonts w:ascii="Times New Roman" w:hAnsi="Times New Roman"/>
                <w:sz w:val="24"/>
                <w:u w:val="single"/>
              </w:rPr>
              <w:t>[The following process is for UBE in particular]</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rPr>
            </w:pPr>
            <w:r w:rsidRPr="0060110D">
              <w:rPr>
                <w:rFonts w:ascii="Times New Roman" w:hAnsi="Times New Roman"/>
                <w:sz w:val="24"/>
              </w:rPr>
              <w:t>1 -15 March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sz w:val="24"/>
              </w:rPr>
            </w:pPr>
            <w:r w:rsidRPr="0060110D">
              <w:rPr>
                <w:rFonts w:ascii="Times New Roman" w:hAnsi="Times New Roman"/>
                <w:color w:val="auto"/>
                <w:sz w:val="24"/>
              </w:rPr>
              <w:t>For UBE, Students who have explored courses information from USCO web-pages can make their Study Plans in the “Standard UMAP Application Form &amp; UCTS” then print out the Form, and bring to the International Office and the academic advisor at their home university for approval. The USCO Administrator at students’ home university will consult with academic advisor and concerning authority in the university to ensure transferable credits and grades earned from the Host University, then process for signature of approval on the Form. Then allow the students to register their official application Forms online at UBE or USC program. As the conditions on tuition fee waived or non-waived for UBE will depend on the universities’ MOU between each other, therefore the universities’ USCO Administrators may need to communicate with host universities for their students. Vise versa may need to respond to communication from home universities of incoming international students.</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rPr>
            </w:pP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sz w:val="24"/>
              </w:rPr>
            </w:pPr>
            <w:r w:rsidRPr="0060110D">
              <w:rPr>
                <w:rFonts w:ascii="Times New Roman" w:hAnsi="Times New Roman"/>
                <w:color w:val="auto"/>
                <w:sz w:val="24"/>
              </w:rPr>
              <w:t>However, in any case students should be informed on whether tuition fee will be waived or non-waived prior to using the UBE &amp; USC online facilities.</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rPr>
            </w:pPr>
            <w:r w:rsidRPr="0060110D">
              <w:rPr>
                <w:rFonts w:ascii="Times New Roman" w:hAnsi="Times New Roman"/>
                <w:sz w:val="24"/>
              </w:rPr>
              <w:t>30 April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color w:val="auto"/>
                <w:sz w:val="24"/>
              </w:rPr>
            </w:pPr>
            <w:r w:rsidRPr="0060110D">
              <w:rPr>
                <w:rFonts w:ascii="Times New Roman" w:hAnsi="Times New Roman"/>
                <w:color w:val="auto"/>
                <w:sz w:val="24"/>
              </w:rPr>
              <w:t>Host universities will decide the acceptance of applicants for UBE and proceed in a normal procedure for exchange students who are coming to host universities in the following semester [Fall 2014]. By using the “Standard UMAP Application Form &amp; UCTS” students can be ensured that credits and grades earned from host universities can be transferred using the part of certified “Transcript of UMAP Study Program Results” for recording credits and grades in the transcript at home university.</w:t>
            </w:r>
          </w:p>
        </w:tc>
      </w:tr>
      <w:tr w:rsidR="00AB63C8" w:rsidRPr="00D91A01" w:rsidTr="0060110D">
        <w:trPr>
          <w:cantSplit/>
        </w:trPr>
        <w:tc>
          <w:tcPr>
            <w:tcW w:w="8843" w:type="dxa"/>
            <w:gridSpan w:val="2"/>
          </w:tcPr>
          <w:p w:rsidR="00AB63C8" w:rsidRPr="0060110D" w:rsidRDefault="00AB63C8" w:rsidP="000648DD">
            <w:pPr>
              <w:tabs>
                <w:tab w:val="left" w:pos="284"/>
              </w:tabs>
              <w:spacing w:beforeLines="30" w:line="280" w:lineRule="exact"/>
              <w:ind w:right="122"/>
              <w:jc w:val="both"/>
              <w:rPr>
                <w:rFonts w:ascii="Times New Roman" w:hAnsi="Times New Roman"/>
                <w:color w:val="auto"/>
                <w:sz w:val="24"/>
              </w:rPr>
            </w:pPr>
            <w:r w:rsidRPr="0060110D">
              <w:rPr>
                <w:rFonts w:ascii="Times New Roman" w:hAnsi="Times New Roman"/>
                <w:sz w:val="24"/>
                <w:u w:val="single"/>
              </w:rPr>
              <w:t>[The following process is for USC/SSTP in particular]</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u w:val="single"/>
              </w:rPr>
            </w:pPr>
            <w:r w:rsidRPr="0060110D">
              <w:rPr>
                <w:rFonts w:ascii="Times New Roman" w:hAnsi="Times New Roman"/>
                <w:sz w:val="24"/>
              </w:rPr>
              <w:t>28 February 2014</w:t>
            </w:r>
          </w:p>
        </w:tc>
        <w:tc>
          <w:tcPr>
            <w:tcW w:w="6467" w:type="dxa"/>
          </w:tcPr>
          <w:p w:rsidR="00AB63C8" w:rsidRPr="0060110D" w:rsidRDefault="00AB63C8" w:rsidP="000648DD">
            <w:pPr>
              <w:autoSpaceDE w:val="0"/>
              <w:autoSpaceDN w:val="0"/>
              <w:adjustRightInd w:val="0"/>
              <w:spacing w:beforeLines="50" w:line="280" w:lineRule="exact"/>
              <w:jc w:val="both"/>
              <w:rPr>
                <w:rFonts w:ascii="Times New Roman" w:hAnsi="Times New Roman"/>
                <w:sz w:val="24"/>
              </w:rPr>
            </w:pPr>
            <w:r w:rsidRPr="0060110D">
              <w:rPr>
                <w:rFonts w:ascii="Times New Roman" w:hAnsi="Times New Roman"/>
                <w:sz w:val="24"/>
              </w:rPr>
              <w:t>Deadline for USCO participating institutions to propose Super Short Term Program:</w:t>
            </w:r>
          </w:p>
          <w:p w:rsidR="00AB63C8" w:rsidRPr="0060110D" w:rsidRDefault="00AB63C8" w:rsidP="000648DD">
            <w:pPr>
              <w:autoSpaceDE w:val="0"/>
              <w:autoSpaceDN w:val="0"/>
              <w:adjustRightInd w:val="0"/>
              <w:spacing w:beforeLines="20" w:afterLines="30" w:line="280" w:lineRule="exact"/>
              <w:ind w:left="317" w:hangingChars="132" w:hanging="317"/>
              <w:jc w:val="both"/>
              <w:rPr>
                <w:rFonts w:ascii="Times New Roman" w:hAnsi="Times New Roman"/>
                <w:sz w:val="24"/>
              </w:rPr>
            </w:pPr>
            <w:r w:rsidRPr="0060110D">
              <w:rPr>
                <w:rFonts w:ascii="Times New Roman" w:hAnsi="Times New Roman"/>
                <w:sz w:val="24"/>
              </w:rPr>
              <w:t>1) Develop a super-short program (1-4 weeks, more than 4 weeks student should bear the extra expenses) for next summer or later in 2014 with a few credits, at least 1 UCTS (38-48 student workload), by the end of February 2014.</w:t>
            </w:r>
          </w:p>
        </w:tc>
      </w:tr>
      <w:tr w:rsidR="00AB63C8" w:rsidRPr="00D91A01"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rPr>
            </w:pPr>
          </w:p>
        </w:tc>
        <w:tc>
          <w:tcPr>
            <w:tcW w:w="6467" w:type="dxa"/>
          </w:tcPr>
          <w:p w:rsidR="00AB63C8" w:rsidRPr="0060110D" w:rsidRDefault="00AB63C8" w:rsidP="000648DD">
            <w:pPr>
              <w:autoSpaceDE w:val="0"/>
              <w:autoSpaceDN w:val="0"/>
              <w:adjustRightInd w:val="0"/>
              <w:spacing w:beforeLines="20" w:afterLines="30" w:line="280" w:lineRule="exact"/>
              <w:ind w:left="317" w:hangingChars="132" w:hanging="317"/>
              <w:jc w:val="both"/>
              <w:rPr>
                <w:rFonts w:ascii="Times New Roman" w:hAnsi="Times New Roman"/>
                <w:sz w:val="24"/>
              </w:rPr>
            </w:pPr>
            <w:r w:rsidRPr="0060110D">
              <w:rPr>
                <w:rFonts w:ascii="Times New Roman" w:hAnsi="Times New Roman"/>
                <w:sz w:val="24"/>
              </w:rPr>
              <w:t>2) Apply to participate in the USCO-Program A (UME) program in January to February 2014, then, post your regular exchange program in the USCO-Program, a site as well as your super short program announcement at the USCO-Program C site.</w:t>
            </w:r>
          </w:p>
          <w:p w:rsidR="00AB63C8" w:rsidRPr="0060110D" w:rsidRDefault="00AB63C8" w:rsidP="000648DD">
            <w:pPr>
              <w:autoSpaceDE w:val="0"/>
              <w:autoSpaceDN w:val="0"/>
              <w:adjustRightInd w:val="0"/>
              <w:spacing w:beforeLines="20" w:afterLines="30" w:line="280" w:lineRule="exact"/>
              <w:ind w:leftChars="144" w:left="317"/>
              <w:jc w:val="both"/>
              <w:rPr>
                <w:rFonts w:ascii="Times New Roman" w:hAnsi="Times New Roman"/>
                <w:sz w:val="24"/>
              </w:rPr>
            </w:pPr>
            <w:r w:rsidRPr="0060110D">
              <w:rPr>
                <w:rFonts w:ascii="Times New Roman" w:hAnsi="Times New Roman"/>
                <w:sz w:val="24"/>
              </w:rPr>
              <w:t>Accept one or two exchange students under the USCO-Program A(UME) if possible.</w:t>
            </w:r>
          </w:p>
          <w:p w:rsidR="00AB63C8" w:rsidRPr="0060110D" w:rsidRDefault="00AB63C8" w:rsidP="000648DD">
            <w:pPr>
              <w:autoSpaceDE w:val="0"/>
              <w:autoSpaceDN w:val="0"/>
              <w:adjustRightInd w:val="0"/>
              <w:spacing w:beforeLines="50" w:line="280" w:lineRule="exact"/>
              <w:ind w:left="317" w:hangingChars="132" w:hanging="317"/>
              <w:jc w:val="both"/>
              <w:rPr>
                <w:rFonts w:ascii="Times New Roman" w:hAnsi="Times New Roman"/>
                <w:sz w:val="24"/>
              </w:rPr>
            </w:pPr>
            <w:r w:rsidRPr="0060110D">
              <w:rPr>
                <w:rFonts w:ascii="Times New Roman" w:hAnsi="Times New Roman"/>
                <w:sz w:val="24"/>
              </w:rPr>
              <w:t>3) Apply to the USCO-Super Short Program Scholarship at your UMAP National Secretariat before 28 February 2014.</w:t>
            </w:r>
          </w:p>
        </w:tc>
      </w:tr>
      <w:tr w:rsidR="00AB63C8" w:rsidRPr="00742F83"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rPr>
            </w:pPr>
            <w:r w:rsidRPr="0060110D">
              <w:rPr>
                <w:rFonts w:ascii="Times New Roman" w:hAnsi="Times New Roman"/>
                <w:sz w:val="24"/>
              </w:rPr>
              <w:t>Mid April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color w:val="auto"/>
                <w:sz w:val="24"/>
              </w:rPr>
            </w:pPr>
            <w:r w:rsidRPr="0060110D">
              <w:rPr>
                <w:rFonts w:ascii="Times New Roman" w:hAnsi="Times New Roman"/>
                <w:color w:val="auto"/>
                <w:sz w:val="24"/>
              </w:rPr>
              <w:t>The list of universities offering Super-Short Term Scholarship Program will be screened by the committee meeting. In May, USCO-Super Short Program Scholarships awarded program will be announced if any. If you are not going to participate in the USCO-Program A, you can post your super short program announcement to the USCO online system in May 2014 after hearing the result of screening process.</w:t>
            </w:r>
          </w:p>
        </w:tc>
      </w:tr>
      <w:tr w:rsidR="00AB63C8" w:rsidRPr="00742F83"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rPr>
            </w:pPr>
            <w:r w:rsidRPr="0060110D">
              <w:rPr>
                <w:rFonts w:ascii="Times New Roman" w:hAnsi="Times New Roman"/>
                <w:sz w:val="24"/>
              </w:rPr>
              <w:t>May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color w:val="auto"/>
                <w:sz w:val="24"/>
              </w:rPr>
            </w:pPr>
            <w:r w:rsidRPr="0060110D">
              <w:rPr>
                <w:rFonts w:ascii="Times New Roman" w:hAnsi="Times New Roman"/>
                <w:color w:val="auto"/>
                <w:sz w:val="24"/>
              </w:rPr>
              <w:t>Host universities will decide the acceptance of the applicants for USC or super short program offered after May 2014 and offer the scholarship up to ten participants proceeding in a normal procedure for exchange students who are coming to host universities in the following term [Summer 2014]. By using the “Standard UMAP Application Form &amp; UCTS” students can be ensured that credits and grades earned from host universities can be transferred using the part of certified “Transcript of UMAP Study Program Results” for recording credits and grades in the transcript at home university.</w:t>
            </w:r>
          </w:p>
        </w:tc>
      </w:tr>
      <w:tr w:rsidR="00AB63C8" w:rsidRPr="00742F83" w:rsidTr="0060110D">
        <w:trPr>
          <w:cantSplit/>
        </w:trPr>
        <w:tc>
          <w:tcPr>
            <w:tcW w:w="2376" w:type="dxa"/>
          </w:tcPr>
          <w:p w:rsidR="00AB63C8" w:rsidRPr="0060110D" w:rsidRDefault="00AB63C8" w:rsidP="000648DD">
            <w:pPr>
              <w:tabs>
                <w:tab w:val="left" w:pos="284"/>
              </w:tabs>
              <w:spacing w:beforeLines="30" w:line="280" w:lineRule="exact"/>
              <w:ind w:right="-284"/>
              <w:jc w:val="both"/>
              <w:rPr>
                <w:rFonts w:ascii="Times New Roman" w:hAnsi="Times New Roman"/>
                <w:sz w:val="24"/>
              </w:rPr>
            </w:pPr>
            <w:r w:rsidRPr="0060110D">
              <w:rPr>
                <w:rFonts w:ascii="Times New Roman" w:hAnsi="Times New Roman"/>
                <w:sz w:val="24"/>
              </w:rPr>
              <w:t>June 2014</w:t>
            </w:r>
          </w:p>
        </w:tc>
        <w:tc>
          <w:tcPr>
            <w:tcW w:w="6467" w:type="dxa"/>
          </w:tcPr>
          <w:p w:rsidR="00AB63C8" w:rsidRPr="0060110D" w:rsidRDefault="00AB63C8" w:rsidP="000648DD">
            <w:pPr>
              <w:tabs>
                <w:tab w:val="left" w:pos="284"/>
              </w:tabs>
              <w:spacing w:beforeLines="30" w:line="280" w:lineRule="exact"/>
              <w:ind w:right="122"/>
              <w:jc w:val="both"/>
              <w:rPr>
                <w:rFonts w:ascii="Times New Roman" w:hAnsi="Times New Roman"/>
                <w:color w:val="auto"/>
                <w:sz w:val="24"/>
              </w:rPr>
            </w:pPr>
            <w:r w:rsidRPr="0060110D">
              <w:rPr>
                <w:rFonts w:ascii="Times New Roman" w:hAnsi="Times New Roman"/>
                <w:color w:val="auto"/>
                <w:sz w:val="24"/>
              </w:rPr>
              <w:t>Host universities will implement super short program after June 2014.</w:t>
            </w:r>
          </w:p>
        </w:tc>
      </w:tr>
    </w:tbl>
    <w:p w:rsidR="00AB63C8" w:rsidRPr="004655EA" w:rsidRDefault="00AB63C8" w:rsidP="004655EA">
      <w:pPr>
        <w:spacing w:line="360" w:lineRule="auto"/>
        <w:ind w:leftChars="129" w:left="284"/>
        <w:jc w:val="left"/>
        <w:rPr>
          <w:rFonts w:ascii="Times New Roman" w:hAnsi="Times New Roman"/>
          <w:sz w:val="24"/>
        </w:rPr>
      </w:pPr>
      <w:bookmarkStart w:id="0" w:name="_GoBack"/>
      <w:bookmarkEnd w:id="0"/>
    </w:p>
    <w:sectPr w:rsidR="00AB63C8" w:rsidRPr="004655EA" w:rsidSect="005363D0">
      <w:headerReference w:type="default" r:id="rId7"/>
      <w:footerReference w:type="default" r:id="rId8"/>
      <w:pgSz w:w="11906" w:h="16838"/>
      <w:pgMar w:top="1440" w:right="1134" w:bottom="1440" w:left="1985" w:header="708" w:footer="8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C8" w:rsidRDefault="00AB63C8" w:rsidP="008F3B74">
      <w:pPr>
        <w:spacing w:before="240" w:after="120"/>
      </w:pPr>
      <w:r>
        <w:separator/>
      </w:r>
    </w:p>
  </w:endnote>
  <w:endnote w:type="continuationSeparator" w:id="0">
    <w:p w:rsidR="00AB63C8" w:rsidRDefault="00AB63C8" w:rsidP="008F3B74">
      <w:pPr>
        <w:spacing w:before="240" w:after="12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 ?玃"/>
    <w:panose1 w:val="020206090402050803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C8" w:rsidRPr="00210595" w:rsidRDefault="00AB63C8" w:rsidP="00C86F18">
    <w:pPr>
      <w:pStyle w:val="Footer"/>
      <w:ind w:leftChars="-386" w:left="-849"/>
      <w:jc w:val="left"/>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C8" w:rsidRDefault="00AB63C8" w:rsidP="008F3B74">
      <w:pPr>
        <w:spacing w:before="240" w:after="120"/>
      </w:pPr>
      <w:r>
        <w:separator/>
      </w:r>
    </w:p>
  </w:footnote>
  <w:footnote w:type="continuationSeparator" w:id="0">
    <w:p w:rsidR="00AB63C8" w:rsidRDefault="00AB63C8" w:rsidP="008F3B74">
      <w:pPr>
        <w:spacing w:before="24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C8" w:rsidRPr="0045498C" w:rsidRDefault="00AB63C8" w:rsidP="00311476">
    <w:pPr>
      <w:spacing w:line="200" w:lineRule="exact"/>
      <w:jc w:val="left"/>
      <w:rPr>
        <w:rFonts w:cs="Tahoma"/>
        <w:i/>
        <w:iCs/>
        <w:color w:val="333333"/>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1080"/>
        </w:tabs>
        <w:ind w:left="1080" w:hanging="720"/>
      </w:pPr>
      <w:rPr>
        <w:rFonts w:ascii="Tahoma" w:eastAsia="Times New Roman" w:hAnsi="Tahoma"/>
        <w:b w:val="0"/>
        <w:i w:val="0"/>
        <w:strike w:val="0"/>
        <w:color w:val="000000"/>
        <w:sz w:val="20"/>
        <w:u w:val="none"/>
      </w:rPr>
    </w:lvl>
    <w:lvl w:ilvl="1" w:tplc="FFFFFFFF">
      <w:start w:val="1"/>
      <w:numFmt w:val="bullet"/>
      <w:lvlText w:val="○"/>
      <w:lvlJc w:val="left"/>
      <w:pPr>
        <w:tabs>
          <w:tab w:val="num" w:pos="1800"/>
        </w:tabs>
        <w:ind w:left="1800" w:hanging="72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520"/>
        </w:tabs>
        <w:ind w:left="2520" w:hanging="540"/>
      </w:pPr>
      <w:rPr>
        <w:rFonts w:ascii="Verdana" w:eastAsia="Times New Roman" w:hAnsi="Verdana"/>
        <w:b w:val="0"/>
        <w:i w:val="0"/>
        <w:strike w:val="0"/>
        <w:color w:val="000000"/>
        <w:sz w:val="20"/>
        <w:u w:val="none"/>
      </w:rPr>
    </w:lvl>
    <w:lvl w:ilvl="3" w:tplc="FFFFFFFF">
      <w:start w:val="1"/>
      <w:numFmt w:val="bullet"/>
      <w:lvlText w:val="●"/>
      <w:lvlJc w:val="left"/>
      <w:pPr>
        <w:tabs>
          <w:tab w:val="num" w:pos="3240"/>
        </w:tabs>
        <w:ind w:left="3240" w:hanging="720"/>
      </w:pPr>
      <w:rPr>
        <w:rFonts w:ascii="Verdana" w:eastAsia="Times New Roman" w:hAnsi="Verdana"/>
        <w:b w:val="0"/>
        <w:i w:val="0"/>
        <w:strike w:val="0"/>
        <w:color w:val="000000"/>
        <w:sz w:val="20"/>
        <w:u w:val="none"/>
      </w:rPr>
    </w:lvl>
    <w:lvl w:ilvl="4" w:tplc="FFFFFFFF">
      <w:start w:val="1"/>
      <w:numFmt w:val="bullet"/>
      <w:lvlText w:val="○"/>
      <w:lvlJc w:val="left"/>
      <w:pPr>
        <w:tabs>
          <w:tab w:val="num" w:pos="3960"/>
        </w:tabs>
        <w:ind w:left="3960" w:hanging="72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680"/>
        </w:tabs>
        <w:ind w:left="4680" w:hanging="540"/>
      </w:pPr>
      <w:rPr>
        <w:rFonts w:ascii="Verdana" w:eastAsia="Times New Roman" w:hAnsi="Verdana"/>
        <w:b w:val="0"/>
        <w:i w:val="0"/>
        <w:strike w:val="0"/>
        <w:color w:val="000000"/>
        <w:sz w:val="20"/>
        <w:u w:val="none"/>
      </w:rPr>
    </w:lvl>
    <w:lvl w:ilvl="6" w:tplc="FFFFFFFF">
      <w:start w:val="1"/>
      <w:numFmt w:val="bullet"/>
      <w:lvlText w:val="●"/>
      <w:lvlJc w:val="left"/>
      <w:pPr>
        <w:tabs>
          <w:tab w:val="num" w:pos="5400"/>
        </w:tabs>
        <w:ind w:left="5400" w:hanging="720"/>
      </w:pPr>
      <w:rPr>
        <w:rFonts w:ascii="Verdana" w:eastAsia="Times New Roman" w:hAnsi="Verdana"/>
        <w:b w:val="0"/>
        <w:i w:val="0"/>
        <w:strike w:val="0"/>
        <w:color w:val="000000"/>
        <w:sz w:val="20"/>
        <w:u w:val="none"/>
      </w:rPr>
    </w:lvl>
    <w:lvl w:ilvl="7" w:tplc="FFFFFFFF">
      <w:start w:val="1"/>
      <w:numFmt w:val="bullet"/>
      <w:lvlText w:val="○"/>
      <w:lvlJc w:val="left"/>
      <w:pPr>
        <w:tabs>
          <w:tab w:val="num" w:pos="6120"/>
        </w:tabs>
        <w:ind w:left="6120" w:hanging="72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840"/>
        </w:tabs>
        <w:ind w:left="6840" w:hanging="540"/>
      </w:pPr>
      <w:rPr>
        <w:rFonts w:ascii="Verdana" w:eastAsia="Times New Roman" w:hAnsi="Verdana"/>
        <w:b w:val="0"/>
        <w:i w:val="0"/>
        <w:strike w:val="0"/>
        <w:color w:val="000000"/>
        <w:sz w:val="20"/>
        <w:u w:val="none"/>
      </w:rPr>
    </w:lvl>
  </w:abstractNum>
  <w:abstractNum w:abstractNumId="1">
    <w:nsid w:val="007F4489"/>
    <w:multiLevelType w:val="hybridMultilevel"/>
    <w:tmpl w:val="08EA4AEC"/>
    <w:lvl w:ilvl="0" w:tplc="C0E8377C">
      <w:start w:val="1"/>
      <w:numFmt w:val="decimal"/>
      <w:lvlText w:val="%1."/>
      <w:lvlJc w:val="left"/>
      <w:pPr>
        <w:tabs>
          <w:tab w:val="num" w:pos="720"/>
        </w:tabs>
        <w:ind w:left="720" w:hanging="360"/>
      </w:pPr>
      <w:rPr>
        <w:rFonts w:cs="Times New Roman"/>
      </w:rPr>
    </w:lvl>
    <w:lvl w:ilvl="1" w:tplc="F2FE8F94" w:tentative="1">
      <w:start w:val="1"/>
      <w:numFmt w:val="decimal"/>
      <w:lvlText w:val="%2."/>
      <w:lvlJc w:val="left"/>
      <w:pPr>
        <w:tabs>
          <w:tab w:val="num" w:pos="1440"/>
        </w:tabs>
        <w:ind w:left="1440" w:hanging="360"/>
      </w:pPr>
      <w:rPr>
        <w:rFonts w:cs="Times New Roman"/>
      </w:rPr>
    </w:lvl>
    <w:lvl w:ilvl="2" w:tplc="9A9CCAC4" w:tentative="1">
      <w:start w:val="1"/>
      <w:numFmt w:val="decimal"/>
      <w:lvlText w:val="%3."/>
      <w:lvlJc w:val="left"/>
      <w:pPr>
        <w:tabs>
          <w:tab w:val="num" w:pos="2160"/>
        </w:tabs>
        <w:ind w:left="2160" w:hanging="360"/>
      </w:pPr>
      <w:rPr>
        <w:rFonts w:cs="Times New Roman"/>
      </w:rPr>
    </w:lvl>
    <w:lvl w:ilvl="3" w:tplc="58F4FCC8" w:tentative="1">
      <w:start w:val="1"/>
      <w:numFmt w:val="decimal"/>
      <w:lvlText w:val="%4."/>
      <w:lvlJc w:val="left"/>
      <w:pPr>
        <w:tabs>
          <w:tab w:val="num" w:pos="2880"/>
        </w:tabs>
        <w:ind w:left="2880" w:hanging="360"/>
      </w:pPr>
      <w:rPr>
        <w:rFonts w:cs="Times New Roman"/>
      </w:rPr>
    </w:lvl>
    <w:lvl w:ilvl="4" w:tplc="079C3EF0" w:tentative="1">
      <w:start w:val="1"/>
      <w:numFmt w:val="decimal"/>
      <w:lvlText w:val="%5."/>
      <w:lvlJc w:val="left"/>
      <w:pPr>
        <w:tabs>
          <w:tab w:val="num" w:pos="3600"/>
        </w:tabs>
        <w:ind w:left="3600" w:hanging="360"/>
      </w:pPr>
      <w:rPr>
        <w:rFonts w:cs="Times New Roman"/>
      </w:rPr>
    </w:lvl>
    <w:lvl w:ilvl="5" w:tplc="06FEB4C4" w:tentative="1">
      <w:start w:val="1"/>
      <w:numFmt w:val="decimal"/>
      <w:lvlText w:val="%6."/>
      <w:lvlJc w:val="left"/>
      <w:pPr>
        <w:tabs>
          <w:tab w:val="num" w:pos="4320"/>
        </w:tabs>
        <w:ind w:left="4320" w:hanging="360"/>
      </w:pPr>
      <w:rPr>
        <w:rFonts w:cs="Times New Roman"/>
      </w:rPr>
    </w:lvl>
    <w:lvl w:ilvl="6" w:tplc="30F6B9BC" w:tentative="1">
      <w:start w:val="1"/>
      <w:numFmt w:val="decimal"/>
      <w:lvlText w:val="%7."/>
      <w:lvlJc w:val="left"/>
      <w:pPr>
        <w:tabs>
          <w:tab w:val="num" w:pos="5040"/>
        </w:tabs>
        <w:ind w:left="5040" w:hanging="360"/>
      </w:pPr>
      <w:rPr>
        <w:rFonts w:cs="Times New Roman"/>
      </w:rPr>
    </w:lvl>
    <w:lvl w:ilvl="7" w:tplc="E62268B2" w:tentative="1">
      <w:start w:val="1"/>
      <w:numFmt w:val="decimal"/>
      <w:lvlText w:val="%8."/>
      <w:lvlJc w:val="left"/>
      <w:pPr>
        <w:tabs>
          <w:tab w:val="num" w:pos="5760"/>
        </w:tabs>
        <w:ind w:left="5760" w:hanging="360"/>
      </w:pPr>
      <w:rPr>
        <w:rFonts w:cs="Times New Roman"/>
      </w:rPr>
    </w:lvl>
    <w:lvl w:ilvl="8" w:tplc="0AD4CBEC" w:tentative="1">
      <w:start w:val="1"/>
      <w:numFmt w:val="decimal"/>
      <w:lvlText w:val="%9."/>
      <w:lvlJc w:val="left"/>
      <w:pPr>
        <w:tabs>
          <w:tab w:val="num" w:pos="6480"/>
        </w:tabs>
        <w:ind w:left="6480" w:hanging="360"/>
      </w:pPr>
      <w:rPr>
        <w:rFonts w:cs="Times New Roman"/>
      </w:rPr>
    </w:lvl>
  </w:abstractNum>
  <w:abstractNum w:abstractNumId="2">
    <w:nsid w:val="01FD0259"/>
    <w:multiLevelType w:val="hybridMultilevel"/>
    <w:tmpl w:val="5E4E7350"/>
    <w:lvl w:ilvl="0" w:tplc="56FEBBAA">
      <w:start w:val="1"/>
      <w:numFmt w:val="decimal"/>
      <w:lvlText w:val="%1."/>
      <w:lvlJc w:val="left"/>
      <w:pPr>
        <w:ind w:left="1690" w:hanging="480"/>
      </w:pPr>
      <w:rPr>
        <w:rFonts w:cs="Times New Roman" w:hint="eastAsia"/>
      </w:rPr>
    </w:lvl>
    <w:lvl w:ilvl="1" w:tplc="04090019" w:tentative="1">
      <w:start w:val="1"/>
      <w:numFmt w:val="ideographTraditional"/>
      <w:lvlText w:val="%2、"/>
      <w:lvlJc w:val="left"/>
      <w:pPr>
        <w:ind w:left="2170" w:hanging="480"/>
      </w:pPr>
      <w:rPr>
        <w:rFonts w:cs="Times New Roman"/>
      </w:rPr>
    </w:lvl>
    <w:lvl w:ilvl="2" w:tplc="0409001B" w:tentative="1">
      <w:start w:val="1"/>
      <w:numFmt w:val="lowerRoman"/>
      <w:lvlText w:val="%3."/>
      <w:lvlJc w:val="right"/>
      <w:pPr>
        <w:ind w:left="2650" w:hanging="480"/>
      </w:pPr>
      <w:rPr>
        <w:rFonts w:cs="Times New Roman"/>
      </w:rPr>
    </w:lvl>
    <w:lvl w:ilvl="3" w:tplc="0409000F" w:tentative="1">
      <w:start w:val="1"/>
      <w:numFmt w:val="decimal"/>
      <w:lvlText w:val="%4."/>
      <w:lvlJc w:val="left"/>
      <w:pPr>
        <w:ind w:left="3130" w:hanging="480"/>
      </w:pPr>
      <w:rPr>
        <w:rFonts w:cs="Times New Roman"/>
      </w:rPr>
    </w:lvl>
    <w:lvl w:ilvl="4" w:tplc="04090019" w:tentative="1">
      <w:start w:val="1"/>
      <w:numFmt w:val="ideographTraditional"/>
      <w:lvlText w:val="%5、"/>
      <w:lvlJc w:val="left"/>
      <w:pPr>
        <w:ind w:left="3610" w:hanging="480"/>
      </w:pPr>
      <w:rPr>
        <w:rFonts w:cs="Times New Roman"/>
      </w:rPr>
    </w:lvl>
    <w:lvl w:ilvl="5" w:tplc="0409001B" w:tentative="1">
      <w:start w:val="1"/>
      <w:numFmt w:val="lowerRoman"/>
      <w:lvlText w:val="%6."/>
      <w:lvlJc w:val="right"/>
      <w:pPr>
        <w:ind w:left="4090" w:hanging="480"/>
      </w:pPr>
      <w:rPr>
        <w:rFonts w:cs="Times New Roman"/>
      </w:rPr>
    </w:lvl>
    <w:lvl w:ilvl="6" w:tplc="0409000F" w:tentative="1">
      <w:start w:val="1"/>
      <w:numFmt w:val="decimal"/>
      <w:lvlText w:val="%7."/>
      <w:lvlJc w:val="left"/>
      <w:pPr>
        <w:ind w:left="4570" w:hanging="480"/>
      </w:pPr>
      <w:rPr>
        <w:rFonts w:cs="Times New Roman"/>
      </w:rPr>
    </w:lvl>
    <w:lvl w:ilvl="7" w:tplc="04090019" w:tentative="1">
      <w:start w:val="1"/>
      <w:numFmt w:val="ideographTraditional"/>
      <w:lvlText w:val="%8、"/>
      <w:lvlJc w:val="left"/>
      <w:pPr>
        <w:ind w:left="5050" w:hanging="480"/>
      </w:pPr>
      <w:rPr>
        <w:rFonts w:cs="Times New Roman"/>
      </w:rPr>
    </w:lvl>
    <w:lvl w:ilvl="8" w:tplc="0409001B" w:tentative="1">
      <w:start w:val="1"/>
      <w:numFmt w:val="lowerRoman"/>
      <w:lvlText w:val="%9."/>
      <w:lvlJc w:val="right"/>
      <w:pPr>
        <w:ind w:left="5530" w:hanging="480"/>
      </w:pPr>
      <w:rPr>
        <w:rFonts w:cs="Times New Roman"/>
      </w:rPr>
    </w:lvl>
  </w:abstractNum>
  <w:abstractNum w:abstractNumId="3">
    <w:nsid w:val="06F62AA2"/>
    <w:multiLevelType w:val="hybridMultilevel"/>
    <w:tmpl w:val="862E04C2"/>
    <w:lvl w:ilvl="0" w:tplc="7D64F56A">
      <w:start w:val="1"/>
      <w:numFmt w:val="upperLetter"/>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nsid w:val="082F1CF7"/>
    <w:multiLevelType w:val="hybridMultilevel"/>
    <w:tmpl w:val="D2B4CA8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0B41F6"/>
    <w:multiLevelType w:val="hybridMultilevel"/>
    <w:tmpl w:val="9EFA86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F9446E6"/>
    <w:multiLevelType w:val="hybridMultilevel"/>
    <w:tmpl w:val="6D2A69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1BB6431"/>
    <w:multiLevelType w:val="hybridMultilevel"/>
    <w:tmpl w:val="E52EC7DC"/>
    <w:lvl w:ilvl="0" w:tplc="0409000F">
      <w:start w:val="1"/>
      <w:numFmt w:val="decimal"/>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8">
    <w:nsid w:val="13A02494"/>
    <w:multiLevelType w:val="multilevel"/>
    <w:tmpl w:val="050846B8"/>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b w:val="0"/>
      </w:rPr>
    </w:lvl>
    <w:lvl w:ilvl="2">
      <w:start w:val="1"/>
      <w:numFmt w:val="upperLetter"/>
      <w:lvlText w:val="%3."/>
      <w:lvlJc w:val="left"/>
      <w:pPr>
        <w:ind w:left="1440" w:hanging="480"/>
      </w:pPr>
      <w:rPr>
        <w:rFonts w:cs="Times New Roman" w:hint="eastAsia"/>
      </w:rPr>
    </w:lvl>
    <w:lvl w:ilvl="3">
      <w:start w:val="1"/>
      <w:numFmt w:val="lowerLetter"/>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15657B7C"/>
    <w:multiLevelType w:val="hybridMultilevel"/>
    <w:tmpl w:val="470263D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20756D77"/>
    <w:multiLevelType w:val="multilevel"/>
    <w:tmpl w:val="050846B8"/>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b w:val="0"/>
      </w:rPr>
    </w:lvl>
    <w:lvl w:ilvl="2">
      <w:start w:val="1"/>
      <w:numFmt w:val="upperLetter"/>
      <w:lvlText w:val="%3."/>
      <w:lvlJc w:val="left"/>
      <w:pPr>
        <w:ind w:left="1440" w:hanging="480"/>
      </w:pPr>
      <w:rPr>
        <w:rFonts w:cs="Times New Roman" w:hint="eastAsia"/>
      </w:rPr>
    </w:lvl>
    <w:lvl w:ilvl="3">
      <w:start w:val="1"/>
      <w:numFmt w:val="lowerLetter"/>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1">
    <w:nsid w:val="21F32791"/>
    <w:multiLevelType w:val="hybridMultilevel"/>
    <w:tmpl w:val="25AA34CC"/>
    <w:lvl w:ilvl="0" w:tplc="5C14CA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8172C73"/>
    <w:multiLevelType w:val="multilevel"/>
    <w:tmpl w:val="050846B8"/>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b w:val="0"/>
      </w:rPr>
    </w:lvl>
    <w:lvl w:ilvl="2">
      <w:start w:val="1"/>
      <w:numFmt w:val="upperLetter"/>
      <w:lvlText w:val="%3."/>
      <w:lvlJc w:val="left"/>
      <w:pPr>
        <w:ind w:left="1440" w:hanging="480"/>
      </w:pPr>
      <w:rPr>
        <w:rFonts w:cs="Times New Roman" w:hint="eastAsia"/>
      </w:rPr>
    </w:lvl>
    <w:lvl w:ilvl="3">
      <w:start w:val="1"/>
      <w:numFmt w:val="lowerLetter"/>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3">
    <w:nsid w:val="2C852716"/>
    <w:multiLevelType w:val="hybridMultilevel"/>
    <w:tmpl w:val="4948AA6C"/>
    <w:lvl w:ilvl="0" w:tplc="74E02874">
      <w:start w:val="1"/>
      <w:numFmt w:val="bullet"/>
      <w:lvlText w:val=""/>
      <w:lvlJc w:val="left"/>
      <w:pPr>
        <w:ind w:left="1385"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2830374"/>
    <w:multiLevelType w:val="hybridMultilevel"/>
    <w:tmpl w:val="E52EC7DC"/>
    <w:lvl w:ilvl="0" w:tplc="0409000F">
      <w:start w:val="1"/>
      <w:numFmt w:val="decimal"/>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5">
    <w:nsid w:val="32FF267E"/>
    <w:multiLevelType w:val="hybridMultilevel"/>
    <w:tmpl w:val="E52EC7DC"/>
    <w:lvl w:ilvl="0" w:tplc="0409000F">
      <w:start w:val="1"/>
      <w:numFmt w:val="decimal"/>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6">
    <w:nsid w:val="36812D87"/>
    <w:multiLevelType w:val="multilevel"/>
    <w:tmpl w:val="CA084FCC"/>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b w:val="0"/>
      </w:rPr>
    </w:lvl>
    <w:lvl w:ilvl="2">
      <w:start w:val="1"/>
      <w:numFmt w:val="upperLetter"/>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38AB24B8"/>
    <w:multiLevelType w:val="hybridMultilevel"/>
    <w:tmpl w:val="C442A056"/>
    <w:lvl w:ilvl="0" w:tplc="388487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0792D63"/>
    <w:multiLevelType w:val="hybridMultilevel"/>
    <w:tmpl w:val="889C59D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20E486E"/>
    <w:multiLevelType w:val="multilevel"/>
    <w:tmpl w:val="050846B8"/>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b w:val="0"/>
      </w:rPr>
    </w:lvl>
    <w:lvl w:ilvl="2">
      <w:start w:val="1"/>
      <w:numFmt w:val="upperLetter"/>
      <w:lvlText w:val="%3."/>
      <w:lvlJc w:val="left"/>
      <w:pPr>
        <w:ind w:left="1440" w:hanging="480"/>
      </w:pPr>
      <w:rPr>
        <w:rFonts w:cs="Times New Roman" w:hint="eastAsia"/>
      </w:rPr>
    </w:lvl>
    <w:lvl w:ilvl="3">
      <w:start w:val="1"/>
      <w:numFmt w:val="lowerLetter"/>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4C1E6B04"/>
    <w:multiLevelType w:val="hybridMultilevel"/>
    <w:tmpl w:val="AF32C6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F4B39DC"/>
    <w:multiLevelType w:val="hybridMultilevel"/>
    <w:tmpl w:val="D804B71C"/>
    <w:lvl w:ilvl="0" w:tplc="DBF03F62">
      <w:start w:val="1"/>
      <w:numFmt w:val="decimal"/>
      <w:lvlText w:val="%1."/>
      <w:lvlJc w:val="left"/>
      <w:pPr>
        <w:ind w:left="1690" w:hanging="480"/>
      </w:pPr>
      <w:rPr>
        <w:rFonts w:cs="Times New Roman" w:hint="eastAsia"/>
      </w:rPr>
    </w:lvl>
    <w:lvl w:ilvl="1" w:tplc="04090019" w:tentative="1">
      <w:start w:val="1"/>
      <w:numFmt w:val="ideographTraditional"/>
      <w:lvlText w:val="%2、"/>
      <w:lvlJc w:val="left"/>
      <w:pPr>
        <w:ind w:left="2170" w:hanging="480"/>
      </w:pPr>
      <w:rPr>
        <w:rFonts w:cs="Times New Roman"/>
      </w:rPr>
    </w:lvl>
    <w:lvl w:ilvl="2" w:tplc="0409001B" w:tentative="1">
      <w:start w:val="1"/>
      <w:numFmt w:val="lowerRoman"/>
      <w:lvlText w:val="%3."/>
      <w:lvlJc w:val="right"/>
      <w:pPr>
        <w:ind w:left="2650" w:hanging="480"/>
      </w:pPr>
      <w:rPr>
        <w:rFonts w:cs="Times New Roman"/>
      </w:rPr>
    </w:lvl>
    <w:lvl w:ilvl="3" w:tplc="0409000F" w:tentative="1">
      <w:start w:val="1"/>
      <w:numFmt w:val="decimal"/>
      <w:lvlText w:val="%4."/>
      <w:lvlJc w:val="left"/>
      <w:pPr>
        <w:ind w:left="3130" w:hanging="480"/>
      </w:pPr>
      <w:rPr>
        <w:rFonts w:cs="Times New Roman"/>
      </w:rPr>
    </w:lvl>
    <w:lvl w:ilvl="4" w:tplc="04090019" w:tentative="1">
      <w:start w:val="1"/>
      <w:numFmt w:val="ideographTraditional"/>
      <w:lvlText w:val="%5、"/>
      <w:lvlJc w:val="left"/>
      <w:pPr>
        <w:ind w:left="3610" w:hanging="480"/>
      </w:pPr>
      <w:rPr>
        <w:rFonts w:cs="Times New Roman"/>
      </w:rPr>
    </w:lvl>
    <w:lvl w:ilvl="5" w:tplc="0409001B" w:tentative="1">
      <w:start w:val="1"/>
      <w:numFmt w:val="lowerRoman"/>
      <w:lvlText w:val="%6."/>
      <w:lvlJc w:val="right"/>
      <w:pPr>
        <w:ind w:left="4090" w:hanging="480"/>
      </w:pPr>
      <w:rPr>
        <w:rFonts w:cs="Times New Roman"/>
      </w:rPr>
    </w:lvl>
    <w:lvl w:ilvl="6" w:tplc="0409000F" w:tentative="1">
      <w:start w:val="1"/>
      <w:numFmt w:val="decimal"/>
      <w:lvlText w:val="%7."/>
      <w:lvlJc w:val="left"/>
      <w:pPr>
        <w:ind w:left="4570" w:hanging="480"/>
      </w:pPr>
      <w:rPr>
        <w:rFonts w:cs="Times New Roman"/>
      </w:rPr>
    </w:lvl>
    <w:lvl w:ilvl="7" w:tplc="04090019" w:tentative="1">
      <w:start w:val="1"/>
      <w:numFmt w:val="ideographTraditional"/>
      <w:lvlText w:val="%8、"/>
      <w:lvlJc w:val="left"/>
      <w:pPr>
        <w:ind w:left="5050" w:hanging="480"/>
      </w:pPr>
      <w:rPr>
        <w:rFonts w:cs="Times New Roman"/>
      </w:rPr>
    </w:lvl>
    <w:lvl w:ilvl="8" w:tplc="0409001B" w:tentative="1">
      <w:start w:val="1"/>
      <w:numFmt w:val="lowerRoman"/>
      <w:lvlText w:val="%9."/>
      <w:lvlJc w:val="right"/>
      <w:pPr>
        <w:ind w:left="5530" w:hanging="480"/>
      </w:pPr>
      <w:rPr>
        <w:rFonts w:cs="Times New Roman"/>
      </w:rPr>
    </w:lvl>
  </w:abstractNum>
  <w:abstractNum w:abstractNumId="22">
    <w:nsid w:val="554E5FCE"/>
    <w:multiLevelType w:val="hybridMultilevel"/>
    <w:tmpl w:val="6472D43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6041415"/>
    <w:multiLevelType w:val="hybridMultilevel"/>
    <w:tmpl w:val="1BDC39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9C52C13"/>
    <w:multiLevelType w:val="hybridMultilevel"/>
    <w:tmpl w:val="16D677D2"/>
    <w:lvl w:ilvl="0" w:tplc="B3A8E240">
      <w:start w:val="1"/>
      <w:numFmt w:val="upperLetter"/>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5">
    <w:nsid w:val="59E61CEF"/>
    <w:multiLevelType w:val="multilevel"/>
    <w:tmpl w:val="CA084FCC"/>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b w:val="0"/>
      </w:rPr>
    </w:lvl>
    <w:lvl w:ilvl="2">
      <w:start w:val="1"/>
      <w:numFmt w:val="upperLetter"/>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5C270D80"/>
    <w:multiLevelType w:val="hybridMultilevel"/>
    <w:tmpl w:val="1284CBA6"/>
    <w:lvl w:ilvl="0" w:tplc="C7B29E22">
      <w:start w:val="1"/>
      <w:numFmt w:val="decimal"/>
      <w:lvlText w:val="%1)"/>
      <w:lvlJc w:val="left"/>
      <w:pPr>
        <w:ind w:left="360" w:hanging="360"/>
      </w:pPr>
      <w:rPr>
        <w:rFonts w:eastAsia="MS Mincho"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1E8526C"/>
    <w:multiLevelType w:val="hybridMultilevel"/>
    <w:tmpl w:val="9634BD4E"/>
    <w:lvl w:ilvl="0" w:tplc="604A93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2E66AF9"/>
    <w:multiLevelType w:val="hybridMultilevel"/>
    <w:tmpl w:val="C49AEF88"/>
    <w:lvl w:ilvl="0" w:tplc="DBF03F62">
      <w:start w:val="1"/>
      <w:numFmt w:val="decimal"/>
      <w:lvlText w:val="%1."/>
      <w:lvlJc w:val="left"/>
      <w:pPr>
        <w:ind w:left="1690" w:hanging="480"/>
      </w:pPr>
      <w:rPr>
        <w:rFonts w:cs="Times New Roman" w:hint="eastAsia"/>
      </w:rPr>
    </w:lvl>
    <w:lvl w:ilvl="1" w:tplc="DB6418EC">
      <w:start w:val="1"/>
      <w:numFmt w:val="upperLetter"/>
      <w:lvlText w:val="%2."/>
      <w:lvlJc w:val="left"/>
      <w:pPr>
        <w:ind w:left="2170" w:hanging="480"/>
      </w:pPr>
      <w:rPr>
        <w:rFonts w:cs="Times New Roman" w:hint="default"/>
        <w:b w:val="0"/>
        <w:bCs w:val="0"/>
        <w:i w:val="0"/>
        <w:iCs w:val="0"/>
        <w:strike w:val="0"/>
        <w:color w:val="000000"/>
        <w:sz w:val="20"/>
        <w:szCs w:val="20"/>
        <w:u w:val="none"/>
      </w:rPr>
    </w:lvl>
    <w:lvl w:ilvl="2" w:tplc="0409001B" w:tentative="1">
      <w:start w:val="1"/>
      <w:numFmt w:val="lowerRoman"/>
      <w:lvlText w:val="%3."/>
      <w:lvlJc w:val="right"/>
      <w:pPr>
        <w:ind w:left="2650" w:hanging="480"/>
      </w:pPr>
      <w:rPr>
        <w:rFonts w:cs="Times New Roman"/>
      </w:rPr>
    </w:lvl>
    <w:lvl w:ilvl="3" w:tplc="0409000F" w:tentative="1">
      <w:start w:val="1"/>
      <w:numFmt w:val="decimal"/>
      <w:lvlText w:val="%4."/>
      <w:lvlJc w:val="left"/>
      <w:pPr>
        <w:ind w:left="3130" w:hanging="480"/>
      </w:pPr>
      <w:rPr>
        <w:rFonts w:cs="Times New Roman"/>
      </w:rPr>
    </w:lvl>
    <w:lvl w:ilvl="4" w:tplc="04090019" w:tentative="1">
      <w:start w:val="1"/>
      <w:numFmt w:val="ideographTraditional"/>
      <w:lvlText w:val="%5、"/>
      <w:lvlJc w:val="left"/>
      <w:pPr>
        <w:ind w:left="3610" w:hanging="480"/>
      </w:pPr>
      <w:rPr>
        <w:rFonts w:cs="Times New Roman"/>
      </w:rPr>
    </w:lvl>
    <w:lvl w:ilvl="5" w:tplc="0409001B" w:tentative="1">
      <w:start w:val="1"/>
      <w:numFmt w:val="lowerRoman"/>
      <w:lvlText w:val="%6."/>
      <w:lvlJc w:val="right"/>
      <w:pPr>
        <w:ind w:left="4090" w:hanging="480"/>
      </w:pPr>
      <w:rPr>
        <w:rFonts w:cs="Times New Roman"/>
      </w:rPr>
    </w:lvl>
    <w:lvl w:ilvl="6" w:tplc="0409000F" w:tentative="1">
      <w:start w:val="1"/>
      <w:numFmt w:val="decimal"/>
      <w:lvlText w:val="%7."/>
      <w:lvlJc w:val="left"/>
      <w:pPr>
        <w:ind w:left="4570" w:hanging="480"/>
      </w:pPr>
      <w:rPr>
        <w:rFonts w:cs="Times New Roman"/>
      </w:rPr>
    </w:lvl>
    <w:lvl w:ilvl="7" w:tplc="04090019" w:tentative="1">
      <w:start w:val="1"/>
      <w:numFmt w:val="ideographTraditional"/>
      <w:lvlText w:val="%8、"/>
      <w:lvlJc w:val="left"/>
      <w:pPr>
        <w:ind w:left="5050" w:hanging="480"/>
      </w:pPr>
      <w:rPr>
        <w:rFonts w:cs="Times New Roman"/>
      </w:rPr>
    </w:lvl>
    <w:lvl w:ilvl="8" w:tplc="0409001B" w:tentative="1">
      <w:start w:val="1"/>
      <w:numFmt w:val="lowerRoman"/>
      <w:lvlText w:val="%9."/>
      <w:lvlJc w:val="right"/>
      <w:pPr>
        <w:ind w:left="5530" w:hanging="480"/>
      </w:pPr>
      <w:rPr>
        <w:rFonts w:cs="Times New Roman"/>
      </w:rPr>
    </w:lvl>
  </w:abstractNum>
  <w:abstractNum w:abstractNumId="29">
    <w:nsid w:val="64683C3A"/>
    <w:multiLevelType w:val="hybridMultilevel"/>
    <w:tmpl w:val="78EECFDE"/>
    <w:lvl w:ilvl="0" w:tplc="87381444">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94C552C"/>
    <w:multiLevelType w:val="hybridMultilevel"/>
    <w:tmpl w:val="7B96CB88"/>
    <w:lvl w:ilvl="0" w:tplc="5C14CA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5A7A83"/>
    <w:multiLevelType w:val="hybridMultilevel"/>
    <w:tmpl w:val="7676FA5E"/>
    <w:lvl w:ilvl="0" w:tplc="A28094B6">
      <w:start w:val="1"/>
      <w:numFmt w:val="decimal"/>
      <w:lvlText w:val="(%1)"/>
      <w:lvlJc w:val="left"/>
      <w:pPr>
        <w:ind w:left="715" w:hanging="495"/>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32">
    <w:nsid w:val="6A83605E"/>
    <w:multiLevelType w:val="hybridMultilevel"/>
    <w:tmpl w:val="E52EC7DC"/>
    <w:lvl w:ilvl="0" w:tplc="0409000F">
      <w:start w:val="1"/>
      <w:numFmt w:val="decimal"/>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33">
    <w:nsid w:val="72015832"/>
    <w:multiLevelType w:val="hybridMultilevel"/>
    <w:tmpl w:val="CE86A79C"/>
    <w:lvl w:ilvl="0" w:tplc="686694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78032FF"/>
    <w:multiLevelType w:val="hybridMultilevel"/>
    <w:tmpl w:val="5A9223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4"/>
  </w:num>
  <w:num w:numId="3">
    <w:abstractNumId w:val="0"/>
  </w:num>
  <w:num w:numId="4">
    <w:abstractNumId w:val="21"/>
  </w:num>
  <w:num w:numId="5">
    <w:abstractNumId w:val="17"/>
  </w:num>
  <w:num w:numId="6">
    <w:abstractNumId w:val="6"/>
  </w:num>
  <w:num w:numId="7">
    <w:abstractNumId w:val="30"/>
  </w:num>
  <w:num w:numId="8">
    <w:abstractNumId w:val="11"/>
  </w:num>
  <w:num w:numId="9">
    <w:abstractNumId w:val="9"/>
  </w:num>
  <w:num w:numId="10">
    <w:abstractNumId w:val="20"/>
  </w:num>
  <w:num w:numId="11">
    <w:abstractNumId w:val="3"/>
  </w:num>
  <w:num w:numId="12">
    <w:abstractNumId w:val="22"/>
  </w:num>
  <w:num w:numId="13">
    <w:abstractNumId w:val="26"/>
  </w:num>
  <w:num w:numId="14">
    <w:abstractNumId w:val="28"/>
  </w:num>
  <w:num w:numId="15">
    <w:abstractNumId w:val="15"/>
  </w:num>
  <w:num w:numId="16">
    <w:abstractNumId w:val="2"/>
  </w:num>
  <w:num w:numId="17">
    <w:abstractNumId w:val="23"/>
  </w:num>
  <w:num w:numId="18">
    <w:abstractNumId w:val="4"/>
  </w:num>
  <w:num w:numId="19">
    <w:abstractNumId w:val="1"/>
  </w:num>
  <w:num w:numId="20">
    <w:abstractNumId w:val="8"/>
  </w:num>
  <w:num w:numId="21">
    <w:abstractNumId w:val="16"/>
  </w:num>
  <w:num w:numId="22">
    <w:abstractNumId w:val="31"/>
  </w:num>
  <w:num w:numId="23">
    <w:abstractNumId w:val="32"/>
  </w:num>
  <w:num w:numId="24">
    <w:abstractNumId w:val="7"/>
  </w:num>
  <w:num w:numId="25">
    <w:abstractNumId w:val="14"/>
  </w:num>
  <w:num w:numId="26">
    <w:abstractNumId w:val="25"/>
  </w:num>
  <w:num w:numId="27">
    <w:abstractNumId w:val="12"/>
  </w:num>
  <w:num w:numId="28">
    <w:abstractNumId w:val="24"/>
  </w:num>
  <w:num w:numId="29">
    <w:abstractNumId w:val="33"/>
  </w:num>
  <w:num w:numId="30">
    <w:abstractNumId w:val="27"/>
  </w:num>
  <w:num w:numId="31">
    <w:abstractNumId w:val="13"/>
  </w:num>
  <w:num w:numId="32">
    <w:abstractNumId w:val="18"/>
  </w:num>
  <w:num w:numId="33">
    <w:abstractNumId w:val="10"/>
  </w:num>
  <w:num w:numId="34">
    <w:abstractNumId w:val="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evenAndOddHeaders/>
  <w:noPunctuationKerning/>
  <w:characterSpacingControl w:val="doNotCompress"/>
  <w:noLineBreaksAfter w:lang="zh-TW" w:val="([{£¥‘“‵〈《「『【〔〝︵︷︹︻︽︿﹁﹃﹙﹛﹝（｛"/>
  <w:noLineBreaksBefore w:lang="zh-TW" w:val="!),.:;?]}¢·–—’”•‥…‧′╴、。〉》」』】〕〞︰︱︳︴︶︸︺︼︾﹀﹂﹄﹏﹐﹑﹒﹔﹕﹖﹗﹚﹜﹞！），．：；？］｜｝､"/>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6F39"/>
    <w:rsid w:val="00012E7A"/>
    <w:rsid w:val="00013882"/>
    <w:rsid w:val="00015DE2"/>
    <w:rsid w:val="000173E9"/>
    <w:rsid w:val="00025071"/>
    <w:rsid w:val="00025F1A"/>
    <w:rsid w:val="00036E07"/>
    <w:rsid w:val="00041ECF"/>
    <w:rsid w:val="000455C5"/>
    <w:rsid w:val="00061EA2"/>
    <w:rsid w:val="00064443"/>
    <w:rsid w:val="000648DD"/>
    <w:rsid w:val="00064A2A"/>
    <w:rsid w:val="000650D0"/>
    <w:rsid w:val="00074A7C"/>
    <w:rsid w:val="00085601"/>
    <w:rsid w:val="00087B3A"/>
    <w:rsid w:val="00094BDA"/>
    <w:rsid w:val="000A13E3"/>
    <w:rsid w:val="000A3170"/>
    <w:rsid w:val="000B451A"/>
    <w:rsid w:val="000B6C8E"/>
    <w:rsid w:val="000C276D"/>
    <w:rsid w:val="000C7369"/>
    <w:rsid w:val="000D2B21"/>
    <w:rsid w:val="000D76EC"/>
    <w:rsid w:val="000E4F11"/>
    <w:rsid w:val="000E65AC"/>
    <w:rsid w:val="00106960"/>
    <w:rsid w:val="001158C9"/>
    <w:rsid w:val="00120676"/>
    <w:rsid w:val="00141969"/>
    <w:rsid w:val="00144FB6"/>
    <w:rsid w:val="00147924"/>
    <w:rsid w:val="00151F3B"/>
    <w:rsid w:val="001714B7"/>
    <w:rsid w:val="0017713D"/>
    <w:rsid w:val="00187038"/>
    <w:rsid w:val="00191739"/>
    <w:rsid w:val="001965E8"/>
    <w:rsid w:val="001C1C8C"/>
    <w:rsid w:val="001C3519"/>
    <w:rsid w:val="001D3656"/>
    <w:rsid w:val="001D6B0A"/>
    <w:rsid w:val="001E223B"/>
    <w:rsid w:val="001E4383"/>
    <w:rsid w:val="001F1672"/>
    <w:rsid w:val="001F59CE"/>
    <w:rsid w:val="002004A8"/>
    <w:rsid w:val="00210595"/>
    <w:rsid w:val="00211457"/>
    <w:rsid w:val="00230AA7"/>
    <w:rsid w:val="0023428E"/>
    <w:rsid w:val="002352C7"/>
    <w:rsid w:val="00236B85"/>
    <w:rsid w:val="00246095"/>
    <w:rsid w:val="00255D06"/>
    <w:rsid w:val="00273B3E"/>
    <w:rsid w:val="00285C9D"/>
    <w:rsid w:val="00286D37"/>
    <w:rsid w:val="0028748E"/>
    <w:rsid w:val="00287746"/>
    <w:rsid w:val="0029030F"/>
    <w:rsid w:val="002A44AF"/>
    <w:rsid w:val="002B7EFB"/>
    <w:rsid w:val="002C4BC4"/>
    <w:rsid w:val="002C7567"/>
    <w:rsid w:val="002E639A"/>
    <w:rsid w:val="002F1DED"/>
    <w:rsid w:val="002F286B"/>
    <w:rsid w:val="003045B9"/>
    <w:rsid w:val="00305AC6"/>
    <w:rsid w:val="00306A3F"/>
    <w:rsid w:val="00311476"/>
    <w:rsid w:val="003122E5"/>
    <w:rsid w:val="00315EC1"/>
    <w:rsid w:val="003205E4"/>
    <w:rsid w:val="00320DA8"/>
    <w:rsid w:val="00323D7F"/>
    <w:rsid w:val="00342803"/>
    <w:rsid w:val="00350193"/>
    <w:rsid w:val="00355079"/>
    <w:rsid w:val="00355274"/>
    <w:rsid w:val="00360081"/>
    <w:rsid w:val="00362CF4"/>
    <w:rsid w:val="00363D3B"/>
    <w:rsid w:val="0038503E"/>
    <w:rsid w:val="00394284"/>
    <w:rsid w:val="003A0817"/>
    <w:rsid w:val="003A211F"/>
    <w:rsid w:val="003A767E"/>
    <w:rsid w:val="003B782E"/>
    <w:rsid w:val="003C0EDB"/>
    <w:rsid w:val="003C4615"/>
    <w:rsid w:val="003C66A3"/>
    <w:rsid w:val="003D043F"/>
    <w:rsid w:val="003E263F"/>
    <w:rsid w:val="003E41C3"/>
    <w:rsid w:val="00401080"/>
    <w:rsid w:val="004104CB"/>
    <w:rsid w:val="00414891"/>
    <w:rsid w:val="004269A6"/>
    <w:rsid w:val="00434A98"/>
    <w:rsid w:val="004355C4"/>
    <w:rsid w:val="00441B10"/>
    <w:rsid w:val="0045498C"/>
    <w:rsid w:val="00457B4C"/>
    <w:rsid w:val="004655EA"/>
    <w:rsid w:val="004701C8"/>
    <w:rsid w:val="00474806"/>
    <w:rsid w:val="00477D18"/>
    <w:rsid w:val="0048202C"/>
    <w:rsid w:val="0048440C"/>
    <w:rsid w:val="00484F79"/>
    <w:rsid w:val="00487BDF"/>
    <w:rsid w:val="00490A14"/>
    <w:rsid w:val="00496EE3"/>
    <w:rsid w:val="004A1DC2"/>
    <w:rsid w:val="004A24BE"/>
    <w:rsid w:val="004B2284"/>
    <w:rsid w:val="004B3FE7"/>
    <w:rsid w:val="004C202A"/>
    <w:rsid w:val="004C2030"/>
    <w:rsid w:val="004C28AB"/>
    <w:rsid w:val="004C7F42"/>
    <w:rsid w:val="004E232F"/>
    <w:rsid w:val="004E30F1"/>
    <w:rsid w:val="004F4C2D"/>
    <w:rsid w:val="0050354B"/>
    <w:rsid w:val="00503C64"/>
    <w:rsid w:val="0051284C"/>
    <w:rsid w:val="00521238"/>
    <w:rsid w:val="00531A2C"/>
    <w:rsid w:val="00531D56"/>
    <w:rsid w:val="0053212D"/>
    <w:rsid w:val="0053310C"/>
    <w:rsid w:val="005331EB"/>
    <w:rsid w:val="005363D0"/>
    <w:rsid w:val="005460B2"/>
    <w:rsid w:val="00556D7D"/>
    <w:rsid w:val="0056213B"/>
    <w:rsid w:val="005811A1"/>
    <w:rsid w:val="00583418"/>
    <w:rsid w:val="0058702A"/>
    <w:rsid w:val="005873A6"/>
    <w:rsid w:val="00591DD1"/>
    <w:rsid w:val="00592F38"/>
    <w:rsid w:val="005963E2"/>
    <w:rsid w:val="005A6E1E"/>
    <w:rsid w:val="005D7E93"/>
    <w:rsid w:val="005E3059"/>
    <w:rsid w:val="0060110D"/>
    <w:rsid w:val="00605B7C"/>
    <w:rsid w:val="006066DA"/>
    <w:rsid w:val="006078F7"/>
    <w:rsid w:val="00621EB4"/>
    <w:rsid w:val="00626127"/>
    <w:rsid w:val="0064281D"/>
    <w:rsid w:val="00660E87"/>
    <w:rsid w:val="006612C1"/>
    <w:rsid w:val="00672504"/>
    <w:rsid w:val="0067317E"/>
    <w:rsid w:val="0067780A"/>
    <w:rsid w:val="006843EB"/>
    <w:rsid w:val="00697AFB"/>
    <w:rsid w:val="006B1A6F"/>
    <w:rsid w:val="006B3FD9"/>
    <w:rsid w:val="006B75CC"/>
    <w:rsid w:val="006C3E24"/>
    <w:rsid w:val="006C6DCC"/>
    <w:rsid w:val="006E3856"/>
    <w:rsid w:val="006E51D9"/>
    <w:rsid w:val="006E7A1A"/>
    <w:rsid w:val="006F138A"/>
    <w:rsid w:val="006F380F"/>
    <w:rsid w:val="006F7771"/>
    <w:rsid w:val="00702305"/>
    <w:rsid w:val="00710874"/>
    <w:rsid w:val="00714B23"/>
    <w:rsid w:val="00723C24"/>
    <w:rsid w:val="0073297B"/>
    <w:rsid w:val="0073589B"/>
    <w:rsid w:val="00737A11"/>
    <w:rsid w:val="00742F83"/>
    <w:rsid w:val="007559C5"/>
    <w:rsid w:val="00757147"/>
    <w:rsid w:val="00764539"/>
    <w:rsid w:val="00775369"/>
    <w:rsid w:val="00776B29"/>
    <w:rsid w:val="00781091"/>
    <w:rsid w:val="007916D6"/>
    <w:rsid w:val="007A6617"/>
    <w:rsid w:val="007B21ED"/>
    <w:rsid w:val="007B3BAE"/>
    <w:rsid w:val="007B7D0F"/>
    <w:rsid w:val="007C080A"/>
    <w:rsid w:val="007D30B1"/>
    <w:rsid w:val="007F655A"/>
    <w:rsid w:val="0080024A"/>
    <w:rsid w:val="00800628"/>
    <w:rsid w:val="00865CE9"/>
    <w:rsid w:val="00873352"/>
    <w:rsid w:val="0087737B"/>
    <w:rsid w:val="008776D8"/>
    <w:rsid w:val="0088196C"/>
    <w:rsid w:val="00881D58"/>
    <w:rsid w:val="0088348B"/>
    <w:rsid w:val="00884E37"/>
    <w:rsid w:val="00886D03"/>
    <w:rsid w:val="00890254"/>
    <w:rsid w:val="00893188"/>
    <w:rsid w:val="008960A9"/>
    <w:rsid w:val="008A27FA"/>
    <w:rsid w:val="008A44F9"/>
    <w:rsid w:val="008A7D89"/>
    <w:rsid w:val="008B155C"/>
    <w:rsid w:val="008E01B6"/>
    <w:rsid w:val="008E0A81"/>
    <w:rsid w:val="008E121B"/>
    <w:rsid w:val="008E5606"/>
    <w:rsid w:val="008E64EB"/>
    <w:rsid w:val="008E6550"/>
    <w:rsid w:val="008F3B74"/>
    <w:rsid w:val="00906523"/>
    <w:rsid w:val="00911E44"/>
    <w:rsid w:val="00915AFA"/>
    <w:rsid w:val="00927343"/>
    <w:rsid w:val="00930C47"/>
    <w:rsid w:val="009312B9"/>
    <w:rsid w:val="0094009A"/>
    <w:rsid w:val="00940B6B"/>
    <w:rsid w:val="00943326"/>
    <w:rsid w:val="0097464B"/>
    <w:rsid w:val="00984127"/>
    <w:rsid w:val="0098622B"/>
    <w:rsid w:val="0099662D"/>
    <w:rsid w:val="009974A5"/>
    <w:rsid w:val="009A04CE"/>
    <w:rsid w:val="009A4F73"/>
    <w:rsid w:val="009C07FB"/>
    <w:rsid w:val="009C1B33"/>
    <w:rsid w:val="009F2D4B"/>
    <w:rsid w:val="00A01E7E"/>
    <w:rsid w:val="00A11BF7"/>
    <w:rsid w:val="00A14118"/>
    <w:rsid w:val="00A24037"/>
    <w:rsid w:val="00A25B04"/>
    <w:rsid w:val="00A26D04"/>
    <w:rsid w:val="00A37B22"/>
    <w:rsid w:val="00A44B05"/>
    <w:rsid w:val="00A53156"/>
    <w:rsid w:val="00A77B3E"/>
    <w:rsid w:val="00A8512A"/>
    <w:rsid w:val="00A86671"/>
    <w:rsid w:val="00A8723F"/>
    <w:rsid w:val="00A87EFB"/>
    <w:rsid w:val="00A917BA"/>
    <w:rsid w:val="00A9585B"/>
    <w:rsid w:val="00AA1DC1"/>
    <w:rsid w:val="00AA2D0E"/>
    <w:rsid w:val="00AA5033"/>
    <w:rsid w:val="00AA69A2"/>
    <w:rsid w:val="00AB3223"/>
    <w:rsid w:val="00AB63C8"/>
    <w:rsid w:val="00AE064C"/>
    <w:rsid w:val="00AE6DC8"/>
    <w:rsid w:val="00AF7076"/>
    <w:rsid w:val="00B03A53"/>
    <w:rsid w:val="00B05F3E"/>
    <w:rsid w:val="00B07223"/>
    <w:rsid w:val="00B133C6"/>
    <w:rsid w:val="00B14619"/>
    <w:rsid w:val="00B14759"/>
    <w:rsid w:val="00B170A2"/>
    <w:rsid w:val="00B2117B"/>
    <w:rsid w:val="00B27846"/>
    <w:rsid w:val="00B308EF"/>
    <w:rsid w:val="00B353A7"/>
    <w:rsid w:val="00B379B4"/>
    <w:rsid w:val="00B44998"/>
    <w:rsid w:val="00B46522"/>
    <w:rsid w:val="00B46AEB"/>
    <w:rsid w:val="00B53B61"/>
    <w:rsid w:val="00B5774B"/>
    <w:rsid w:val="00B70D08"/>
    <w:rsid w:val="00B71A9B"/>
    <w:rsid w:val="00B72BC9"/>
    <w:rsid w:val="00B73E09"/>
    <w:rsid w:val="00B77EBE"/>
    <w:rsid w:val="00B916DA"/>
    <w:rsid w:val="00BA5890"/>
    <w:rsid w:val="00BD2642"/>
    <w:rsid w:val="00BD4BAD"/>
    <w:rsid w:val="00BE1E7E"/>
    <w:rsid w:val="00BF2D14"/>
    <w:rsid w:val="00BF550E"/>
    <w:rsid w:val="00BF58EC"/>
    <w:rsid w:val="00C05A3A"/>
    <w:rsid w:val="00C07CC5"/>
    <w:rsid w:val="00C2292F"/>
    <w:rsid w:val="00C25AF8"/>
    <w:rsid w:val="00C448A2"/>
    <w:rsid w:val="00C45110"/>
    <w:rsid w:val="00C5545B"/>
    <w:rsid w:val="00C63FD9"/>
    <w:rsid w:val="00C65344"/>
    <w:rsid w:val="00C702D8"/>
    <w:rsid w:val="00C77B17"/>
    <w:rsid w:val="00C820A1"/>
    <w:rsid w:val="00C8319E"/>
    <w:rsid w:val="00C86F18"/>
    <w:rsid w:val="00C9257D"/>
    <w:rsid w:val="00C92D74"/>
    <w:rsid w:val="00C9429D"/>
    <w:rsid w:val="00C947F5"/>
    <w:rsid w:val="00CB5292"/>
    <w:rsid w:val="00CB70F6"/>
    <w:rsid w:val="00CC0B82"/>
    <w:rsid w:val="00CD3008"/>
    <w:rsid w:val="00CD48CB"/>
    <w:rsid w:val="00CE14C4"/>
    <w:rsid w:val="00CE440D"/>
    <w:rsid w:val="00CE5BE8"/>
    <w:rsid w:val="00D01214"/>
    <w:rsid w:val="00D20984"/>
    <w:rsid w:val="00D240F5"/>
    <w:rsid w:val="00D31937"/>
    <w:rsid w:val="00D371EC"/>
    <w:rsid w:val="00D508B0"/>
    <w:rsid w:val="00D60B2D"/>
    <w:rsid w:val="00D67474"/>
    <w:rsid w:val="00D731A2"/>
    <w:rsid w:val="00D7588E"/>
    <w:rsid w:val="00D815B4"/>
    <w:rsid w:val="00D8279D"/>
    <w:rsid w:val="00D91033"/>
    <w:rsid w:val="00D91A01"/>
    <w:rsid w:val="00D97443"/>
    <w:rsid w:val="00DB2026"/>
    <w:rsid w:val="00DB2DFF"/>
    <w:rsid w:val="00DB3234"/>
    <w:rsid w:val="00DB3AFC"/>
    <w:rsid w:val="00DC0C5D"/>
    <w:rsid w:val="00DC15D4"/>
    <w:rsid w:val="00DE125E"/>
    <w:rsid w:val="00DE1759"/>
    <w:rsid w:val="00DE350A"/>
    <w:rsid w:val="00DF5EC8"/>
    <w:rsid w:val="00DF6997"/>
    <w:rsid w:val="00E04884"/>
    <w:rsid w:val="00E25D2F"/>
    <w:rsid w:val="00E26D08"/>
    <w:rsid w:val="00E3032B"/>
    <w:rsid w:val="00E36ABF"/>
    <w:rsid w:val="00E43263"/>
    <w:rsid w:val="00E46492"/>
    <w:rsid w:val="00E501CF"/>
    <w:rsid w:val="00E7201A"/>
    <w:rsid w:val="00E767BC"/>
    <w:rsid w:val="00E874BD"/>
    <w:rsid w:val="00E87778"/>
    <w:rsid w:val="00EA3C09"/>
    <w:rsid w:val="00EB4B35"/>
    <w:rsid w:val="00EC6729"/>
    <w:rsid w:val="00ED06EB"/>
    <w:rsid w:val="00ED0CB4"/>
    <w:rsid w:val="00EE6939"/>
    <w:rsid w:val="00EF1953"/>
    <w:rsid w:val="00EF392B"/>
    <w:rsid w:val="00F006F9"/>
    <w:rsid w:val="00F01E13"/>
    <w:rsid w:val="00F20B09"/>
    <w:rsid w:val="00F225B6"/>
    <w:rsid w:val="00F31A7F"/>
    <w:rsid w:val="00F52077"/>
    <w:rsid w:val="00F67CEF"/>
    <w:rsid w:val="00F750BF"/>
    <w:rsid w:val="00F842F1"/>
    <w:rsid w:val="00F85368"/>
    <w:rsid w:val="00F93EC1"/>
    <w:rsid w:val="00FA3B7F"/>
    <w:rsid w:val="00FB1446"/>
    <w:rsid w:val="00FB63DE"/>
    <w:rsid w:val="00FC15A7"/>
    <w:rsid w:val="00FC2F01"/>
    <w:rsid w:val="00FC36B7"/>
    <w:rsid w:val="00FC4A44"/>
    <w:rsid w:val="00FC5E22"/>
    <w:rsid w:val="00FD06E8"/>
    <w:rsid w:val="00FD12FC"/>
    <w:rsid w:val="00FD2E6C"/>
    <w:rsid w:val="00FD2ED2"/>
    <w:rsid w:val="00FD3FCB"/>
    <w:rsid w:val="00FD7ABC"/>
    <w:rsid w:val="00FE1FC6"/>
    <w:rsid w:val="00FE2F81"/>
    <w:rsid w:val="00FF29AC"/>
    <w:rsid w:val="00FF2E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C6"/>
    <w:pPr>
      <w:jc w:val="center"/>
    </w:pPr>
    <w:rPr>
      <w:rFonts w:ascii="Tahoma" w:hAnsi="Tahoma"/>
      <w:color w:val="000000"/>
      <w:kern w:val="0"/>
      <w:sz w:val="22"/>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outlineLvl w:val="3"/>
    </w:pPr>
    <w:rPr>
      <w:rFonts w:ascii="Times New Roman" w:hAnsi="Times New Roman"/>
      <w:b/>
      <w:b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521"/>
    <w:rPr>
      <w:rFonts w:asciiTheme="majorHAnsi" w:eastAsiaTheme="majorEastAsia" w:hAnsiTheme="majorHAnsi" w:cstheme="majorBidi"/>
      <w:b/>
      <w:bCs/>
      <w:color w:val="000000"/>
      <w:kern w:val="52"/>
      <w:sz w:val="52"/>
      <w:szCs w:val="52"/>
    </w:rPr>
  </w:style>
  <w:style w:type="character" w:customStyle="1" w:styleId="Heading2Char">
    <w:name w:val="Heading 2 Char"/>
    <w:basedOn w:val="DefaultParagraphFont"/>
    <w:link w:val="Heading2"/>
    <w:uiPriority w:val="99"/>
    <w:locked/>
    <w:rsid w:val="00041ECF"/>
    <w:rPr>
      <w:rFonts w:ascii="Arial" w:eastAsia="Times New Roman" w:hAnsi="Arial" w:cs="Arial"/>
      <w:b/>
      <w:bCs/>
      <w:i/>
      <w:iCs/>
      <w:color w:val="000000"/>
      <w:sz w:val="28"/>
      <w:szCs w:val="28"/>
    </w:rPr>
  </w:style>
  <w:style w:type="character" w:customStyle="1" w:styleId="Heading3Char">
    <w:name w:val="Heading 3 Char"/>
    <w:basedOn w:val="DefaultParagraphFont"/>
    <w:link w:val="Heading3"/>
    <w:uiPriority w:val="9"/>
    <w:semiHidden/>
    <w:rsid w:val="00465521"/>
    <w:rPr>
      <w:rFonts w:asciiTheme="majorHAnsi" w:eastAsiaTheme="majorEastAsia" w:hAnsiTheme="majorHAnsi" w:cstheme="majorBidi"/>
      <w:b/>
      <w:bCs/>
      <w:color w:val="000000"/>
      <w:kern w:val="0"/>
      <w:sz w:val="36"/>
      <w:szCs w:val="36"/>
    </w:rPr>
  </w:style>
  <w:style w:type="character" w:customStyle="1" w:styleId="Heading4Char">
    <w:name w:val="Heading 4 Char"/>
    <w:basedOn w:val="DefaultParagraphFont"/>
    <w:link w:val="Heading4"/>
    <w:uiPriority w:val="9"/>
    <w:semiHidden/>
    <w:rsid w:val="00465521"/>
    <w:rPr>
      <w:rFonts w:asciiTheme="majorHAnsi" w:eastAsiaTheme="majorEastAsia" w:hAnsiTheme="majorHAnsi" w:cstheme="majorBidi"/>
      <w:color w:val="000000"/>
      <w:kern w:val="0"/>
      <w:sz w:val="36"/>
      <w:szCs w:val="36"/>
    </w:rPr>
  </w:style>
  <w:style w:type="character" w:customStyle="1" w:styleId="Heading5Char">
    <w:name w:val="Heading 5 Char"/>
    <w:basedOn w:val="DefaultParagraphFont"/>
    <w:link w:val="Heading5"/>
    <w:uiPriority w:val="9"/>
    <w:semiHidden/>
    <w:rsid w:val="00465521"/>
    <w:rPr>
      <w:rFonts w:asciiTheme="majorHAnsi" w:eastAsiaTheme="majorEastAsia" w:hAnsiTheme="majorHAnsi" w:cstheme="majorBidi"/>
      <w:b/>
      <w:bCs/>
      <w:color w:val="000000"/>
      <w:kern w:val="0"/>
      <w:sz w:val="36"/>
      <w:szCs w:val="36"/>
    </w:rPr>
  </w:style>
  <w:style w:type="character" w:customStyle="1" w:styleId="Heading6Char">
    <w:name w:val="Heading 6 Char"/>
    <w:basedOn w:val="DefaultParagraphFont"/>
    <w:link w:val="Heading6"/>
    <w:uiPriority w:val="9"/>
    <w:semiHidden/>
    <w:rsid w:val="00465521"/>
    <w:rPr>
      <w:rFonts w:asciiTheme="majorHAnsi" w:eastAsiaTheme="majorEastAsia" w:hAnsiTheme="majorHAnsi" w:cstheme="majorBidi"/>
      <w:color w:val="000000"/>
      <w:kern w:val="0"/>
      <w:sz w:val="36"/>
      <w:szCs w:val="36"/>
    </w:rPr>
  </w:style>
  <w:style w:type="paragraph" w:styleId="TOC1">
    <w:name w:val="toc 1"/>
    <w:basedOn w:val="Normal"/>
    <w:next w:val="Normal"/>
    <w:autoRedefine/>
    <w:uiPriority w:val="99"/>
    <w:rsid w:val="00D91A01"/>
    <w:pPr>
      <w:spacing w:before="120" w:after="120"/>
    </w:pPr>
    <w:rPr>
      <w:rFonts w:ascii="Calibri" w:hAnsi="Calibri" w:cs="Calibri"/>
      <w:b/>
      <w:bCs/>
      <w:caps/>
      <w:sz w:val="28"/>
      <w:szCs w:val="28"/>
    </w:rPr>
  </w:style>
  <w:style w:type="paragraph" w:styleId="Header">
    <w:name w:val="header"/>
    <w:basedOn w:val="Normal"/>
    <w:link w:val="HeaderChar"/>
    <w:uiPriority w:val="99"/>
    <w:rsid w:val="00350193"/>
    <w:pPr>
      <w:tabs>
        <w:tab w:val="center" w:pos="4153"/>
        <w:tab w:val="right" w:pos="8306"/>
      </w:tabs>
      <w:snapToGrid w:val="0"/>
    </w:pPr>
    <w:rPr>
      <w:rFonts w:ascii="Times New Roman" w:hAnsi="Times New Roman"/>
      <w:color w:val="000080"/>
      <w:sz w:val="20"/>
      <w:szCs w:val="20"/>
    </w:rPr>
  </w:style>
  <w:style w:type="character" w:customStyle="1" w:styleId="HeaderChar">
    <w:name w:val="Header Char"/>
    <w:basedOn w:val="DefaultParagraphFont"/>
    <w:link w:val="Header"/>
    <w:uiPriority w:val="99"/>
    <w:locked/>
    <w:rsid w:val="00350193"/>
    <w:rPr>
      <w:rFonts w:eastAsia="Times New Roman"/>
      <w:color w:val="000080"/>
    </w:rPr>
  </w:style>
  <w:style w:type="paragraph" w:styleId="Footer">
    <w:name w:val="footer"/>
    <w:basedOn w:val="Normal"/>
    <w:link w:val="FooterChar"/>
    <w:uiPriority w:val="99"/>
    <w:rsid w:val="00350193"/>
    <w:pPr>
      <w:tabs>
        <w:tab w:val="center" w:pos="4153"/>
        <w:tab w:val="right" w:pos="8306"/>
      </w:tabs>
      <w:snapToGrid w:val="0"/>
    </w:pPr>
    <w:rPr>
      <w:rFonts w:ascii="Times New Roman" w:hAnsi="Times New Roman"/>
      <w:color w:val="000080"/>
      <w:sz w:val="20"/>
      <w:szCs w:val="20"/>
    </w:rPr>
  </w:style>
  <w:style w:type="character" w:customStyle="1" w:styleId="FooterChar">
    <w:name w:val="Footer Char"/>
    <w:basedOn w:val="DefaultParagraphFont"/>
    <w:link w:val="Footer"/>
    <w:uiPriority w:val="99"/>
    <w:locked/>
    <w:rsid w:val="00350193"/>
    <w:rPr>
      <w:rFonts w:eastAsia="Times New Roman"/>
      <w:color w:val="000080"/>
    </w:rPr>
  </w:style>
  <w:style w:type="character" w:styleId="Hyperlink">
    <w:name w:val="Hyperlink"/>
    <w:basedOn w:val="DefaultParagraphFont"/>
    <w:uiPriority w:val="99"/>
    <w:rsid w:val="00350193"/>
    <w:rPr>
      <w:rFonts w:cs="Times New Roman"/>
      <w:color w:val="0000FF"/>
      <w:u w:val="single"/>
    </w:rPr>
  </w:style>
  <w:style w:type="paragraph" w:customStyle="1" w:styleId="2">
    <w:name w:val="內文2"/>
    <w:basedOn w:val="Normal"/>
    <w:link w:val="20"/>
    <w:uiPriority w:val="99"/>
    <w:rsid w:val="008F3B74"/>
    <w:pPr>
      <w:spacing w:beforeLines="100" w:afterLines="50" w:line="280" w:lineRule="exact"/>
      <w:ind w:left="1418" w:hangingChars="709" w:hanging="1418"/>
      <w:jc w:val="left"/>
    </w:pPr>
    <w:rPr>
      <w:color w:val="000080"/>
      <w:sz w:val="20"/>
      <w:szCs w:val="20"/>
    </w:rPr>
  </w:style>
  <w:style w:type="paragraph" w:customStyle="1" w:styleId="Item">
    <w:name w:val="Item"/>
    <w:basedOn w:val="Normal"/>
    <w:uiPriority w:val="99"/>
    <w:rsid w:val="00531A2C"/>
    <w:pPr>
      <w:spacing w:before="240" w:after="120" w:line="276" w:lineRule="auto"/>
      <w:jc w:val="left"/>
    </w:pPr>
    <w:rPr>
      <w:rFonts w:cs="Tahoma"/>
      <w:b/>
      <w:bCs/>
      <w:sz w:val="28"/>
      <w:szCs w:val="28"/>
    </w:rPr>
  </w:style>
  <w:style w:type="character" w:customStyle="1" w:styleId="20">
    <w:name w:val="內文2 字元"/>
    <w:link w:val="2"/>
    <w:uiPriority w:val="99"/>
    <w:locked/>
    <w:rsid w:val="008F3B74"/>
    <w:rPr>
      <w:rFonts w:ascii="Tahoma" w:eastAsia="Times New Roman" w:hAnsi="Tahoma"/>
      <w:color w:val="000080"/>
    </w:rPr>
  </w:style>
  <w:style w:type="paragraph" w:styleId="ListParagraph">
    <w:name w:val="List Paragraph"/>
    <w:basedOn w:val="Normal"/>
    <w:uiPriority w:val="99"/>
    <w:qFormat/>
    <w:rsid w:val="00C63FD9"/>
    <w:pPr>
      <w:spacing w:after="200"/>
      <w:ind w:left="720"/>
      <w:contextualSpacing/>
      <w:jc w:val="left"/>
    </w:pPr>
    <w:rPr>
      <w:rFonts w:ascii="Cambria" w:hAnsi="Cambria"/>
      <w:color w:val="auto"/>
      <w:sz w:val="24"/>
      <w:lang w:eastAsia="en-US"/>
    </w:rPr>
  </w:style>
  <w:style w:type="paragraph" w:styleId="BalloonText">
    <w:name w:val="Balloon Text"/>
    <w:basedOn w:val="Normal"/>
    <w:link w:val="BalloonTextChar"/>
    <w:uiPriority w:val="99"/>
    <w:rsid w:val="005811A1"/>
    <w:rPr>
      <w:rFonts w:ascii="Cambria" w:hAnsi="Cambria"/>
      <w:sz w:val="18"/>
      <w:szCs w:val="18"/>
    </w:rPr>
  </w:style>
  <w:style w:type="character" w:customStyle="1" w:styleId="BalloonTextChar">
    <w:name w:val="Balloon Text Char"/>
    <w:basedOn w:val="DefaultParagraphFont"/>
    <w:link w:val="BalloonText"/>
    <w:uiPriority w:val="99"/>
    <w:locked/>
    <w:rsid w:val="005811A1"/>
    <w:rPr>
      <w:rFonts w:ascii="Cambria" w:eastAsia="新細明體" w:hAnsi="Cambria"/>
      <w:color w:val="000000"/>
      <w:sz w:val="18"/>
    </w:rPr>
  </w:style>
  <w:style w:type="paragraph" w:customStyle="1" w:styleId="Default">
    <w:name w:val="Default"/>
    <w:uiPriority w:val="99"/>
    <w:rsid w:val="006066DA"/>
    <w:pPr>
      <w:widowControl w:val="0"/>
      <w:autoSpaceDE w:val="0"/>
      <w:autoSpaceDN w:val="0"/>
      <w:adjustRightInd w:val="0"/>
    </w:pPr>
    <w:rPr>
      <w:rFonts w:ascii="Arial" w:hAnsi="Arial" w:cs="Arial"/>
      <w:color w:val="000000"/>
      <w:kern w:val="0"/>
      <w:szCs w:val="24"/>
    </w:rPr>
  </w:style>
  <w:style w:type="paragraph" w:customStyle="1" w:styleId="CM1">
    <w:name w:val="CM1"/>
    <w:basedOn w:val="Default"/>
    <w:next w:val="Default"/>
    <w:uiPriority w:val="99"/>
    <w:rsid w:val="006066DA"/>
    <w:rPr>
      <w:color w:val="auto"/>
    </w:rPr>
  </w:style>
  <w:style w:type="paragraph" w:customStyle="1" w:styleId="CM2">
    <w:name w:val="CM2"/>
    <w:basedOn w:val="Default"/>
    <w:next w:val="Default"/>
    <w:uiPriority w:val="99"/>
    <w:rsid w:val="006066DA"/>
    <w:pPr>
      <w:spacing w:line="336" w:lineRule="atLeast"/>
    </w:pPr>
    <w:rPr>
      <w:color w:val="auto"/>
    </w:rPr>
  </w:style>
  <w:style w:type="paragraph" w:customStyle="1" w:styleId="CM3">
    <w:name w:val="CM3"/>
    <w:basedOn w:val="Default"/>
    <w:next w:val="Default"/>
    <w:uiPriority w:val="99"/>
    <w:rsid w:val="006066DA"/>
    <w:pPr>
      <w:spacing w:line="336" w:lineRule="atLeast"/>
    </w:pPr>
    <w:rPr>
      <w:color w:val="auto"/>
    </w:rPr>
  </w:style>
  <w:style w:type="character" w:customStyle="1" w:styleId="hps">
    <w:name w:val="hps"/>
    <w:uiPriority w:val="99"/>
    <w:rsid w:val="00911E44"/>
  </w:style>
  <w:style w:type="character" w:styleId="CommentReference">
    <w:name w:val="annotation reference"/>
    <w:basedOn w:val="DefaultParagraphFont"/>
    <w:uiPriority w:val="99"/>
    <w:rsid w:val="00911E44"/>
    <w:rPr>
      <w:rFonts w:cs="Times New Roman"/>
      <w:sz w:val="18"/>
    </w:rPr>
  </w:style>
  <w:style w:type="paragraph" w:styleId="CommentText">
    <w:name w:val="annotation text"/>
    <w:basedOn w:val="Normal"/>
    <w:link w:val="CommentTextChar"/>
    <w:uiPriority w:val="99"/>
    <w:rsid w:val="00911E44"/>
    <w:pPr>
      <w:jc w:val="left"/>
    </w:pPr>
  </w:style>
  <w:style w:type="character" w:customStyle="1" w:styleId="CommentTextChar">
    <w:name w:val="Comment Text Char"/>
    <w:basedOn w:val="DefaultParagraphFont"/>
    <w:link w:val="CommentText"/>
    <w:uiPriority w:val="99"/>
    <w:locked/>
    <w:rsid w:val="00911E44"/>
    <w:rPr>
      <w:rFonts w:ascii="Tahoma" w:eastAsia="Times New Roman" w:hAnsi="Tahoma"/>
      <w:color w:val="000000"/>
      <w:sz w:val="24"/>
    </w:rPr>
  </w:style>
  <w:style w:type="paragraph" w:styleId="CommentSubject">
    <w:name w:val="annotation subject"/>
    <w:basedOn w:val="CommentText"/>
    <w:next w:val="CommentText"/>
    <w:link w:val="CommentSubjectChar"/>
    <w:uiPriority w:val="99"/>
    <w:rsid w:val="00911E44"/>
    <w:rPr>
      <w:b/>
      <w:bCs/>
    </w:rPr>
  </w:style>
  <w:style w:type="character" w:customStyle="1" w:styleId="CommentSubjectChar">
    <w:name w:val="Comment Subject Char"/>
    <w:basedOn w:val="CommentTextChar"/>
    <w:link w:val="CommentSubject"/>
    <w:uiPriority w:val="99"/>
    <w:locked/>
    <w:rsid w:val="00911E44"/>
    <w:rPr>
      <w:b/>
    </w:rPr>
  </w:style>
  <w:style w:type="character" w:customStyle="1" w:styleId="shorttext">
    <w:name w:val="short_text"/>
    <w:basedOn w:val="DefaultParagraphFont"/>
    <w:uiPriority w:val="99"/>
    <w:rsid w:val="00AB3223"/>
    <w:rPr>
      <w:rFonts w:cs="Times New Roman"/>
    </w:rPr>
  </w:style>
  <w:style w:type="paragraph" w:styleId="TOC2">
    <w:name w:val="toc 2"/>
    <w:basedOn w:val="Normal"/>
    <w:next w:val="Normal"/>
    <w:link w:val="TOC2Char"/>
    <w:autoRedefine/>
    <w:uiPriority w:val="99"/>
    <w:rsid w:val="008E64EB"/>
    <w:pPr>
      <w:tabs>
        <w:tab w:val="left" w:pos="1100"/>
        <w:tab w:val="right" w:leader="dot" w:pos="8777"/>
      </w:tabs>
      <w:spacing w:line="360" w:lineRule="auto"/>
      <w:ind w:left="1134" w:hanging="1134"/>
      <w:jc w:val="left"/>
    </w:pPr>
    <w:rPr>
      <w:rFonts w:ascii="Calibri" w:hAnsi="Calibri" w:cs="Calibri"/>
      <w:smallCaps/>
      <w:sz w:val="20"/>
      <w:szCs w:val="20"/>
    </w:rPr>
  </w:style>
  <w:style w:type="paragraph" w:styleId="TOC3">
    <w:name w:val="toc 3"/>
    <w:basedOn w:val="Normal"/>
    <w:next w:val="Normal"/>
    <w:autoRedefine/>
    <w:uiPriority w:val="99"/>
    <w:rsid w:val="00F67CEF"/>
    <w:pPr>
      <w:ind w:left="440"/>
      <w:jc w:val="left"/>
    </w:pPr>
    <w:rPr>
      <w:rFonts w:ascii="Calibri" w:hAnsi="Calibri" w:cs="Calibri"/>
      <w:i/>
      <w:iCs/>
      <w:sz w:val="20"/>
      <w:szCs w:val="20"/>
    </w:rPr>
  </w:style>
  <w:style w:type="paragraph" w:styleId="TOC4">
    <w:name w:val="toc 4"/>
    <w:basedOn w:val="Normal"/>
    <w:next w:val="Normal"/>
    <w:autoRedefine/>
    <w:uiPriority w:val="99"/>
    <w:rsid w:val="00F67CEF"/>
    <w:pPr>
      <w:ind w:left="660"/>
      <w:jc w:val="left"/>
    </w:pPr>
    <w:rPr>
      <w:rFonts w:ascii="Calibri" w:hAnsi="Calibri" w:cs="Calibri"/>
      <w:sz w:val="18"/>
      <w:szCs w:val="18"/>
    </w:rPr>
  </w:style>
  <w:style w:type="paragraph" w:styleId="TOC5">
    <w:name w:val="toc 5"/>
    <w:basedOn w:val="Normal"/>
    <w:next w:val="Normal"/>
    <w:autoRedefine/>
    <w:uiPriority w:val="99"/>
    <w:rsid w:val="00F67CEF"/>
    <w:pPr>
      <w:ind w:left="880"/>
      <w:jc w:val="left"/>
    </w:pPr>
    <w:rPr>
      <w:rFonts w:ascii="Calibri" w:hAnsi="Calibri" w:cs="Calibri"/>
      <w:sz w:val="18"/>
      <w:szCs w:val="18"/>
    </w:rPr>
  </w:style>
  <w:style w:type="paragraph" w:styleId="TOC6">
    <w:name w:val="toc 6"/>
    <w:basedOn w:val="Normal"/>
    <w:next w:val="Normal"/>
    <w:autoRedefine/>
    <w:uiPriority w:val="99"/>
    <w:rsid w:val="00F67CEF"/>
    <w:pPr>
      <w:ind w:left="1100"/>
      <w:jc w:val="left"/>
    </w:pPr>
    <w:rPr>
      <w:rFonts w:ascii="Calibri" w:hAnsi="Calibri" w:cs="Calibri"/>
      <w:sz w:val="18"/>
      <w:szCs w:val="18"/>
    </w:rPr>
  </w:style>
  <w:style w:type="paragraph" w:styleId="TOC7">
    <w:name w:val="toc 7"/>
    <w:basedOn w:val="Normal"/>
    <w:next w:val="Normal"/>
    <w:autoRedefine/>
    <w:uiPriority w:val="99"/>
    <w:rsid w:val="00F67CEF"/>
    <w:pPr>
      <w:ind w:left="1320"/>
      <w:jc w:val="left"/>
    </w:pPr>
    <w:rPr>
      <w:rFonts w:ascii="Calibri" w:hAnsi="Calibri" w:cs="Calibri"/>
      <w:sz w:val="18"/>
      <w:szCs w:val="18"/>
    </w:rPr>
  </w:style>
  <w:style w:type="paragraph" w:styleId="TOC8">
    <w:name w:val="toc 8"/>
    <w:basedOn w:val="Normal"/>
    <w:next w:val="Normal"/>
    <w:autoRedefine/>
    <w:uiPriority w:val="99"/>
    <w:rsid w:val="00F67CEF"/>
    <w:pPr>
      <w:ind w:left="1540"/>
      <w:jc w:val="left"/>
    </w:pPr>
    <w:rPr>
      <w:rFonts w:ascii="Calibri" w:hAnsi="Calibri" w:cs="Calibri"/>
      <w:sz w:val="18"/>
      <w:szCs w:val="18"/>
    </w:rPr>
  </w:style>
  <w:style w:type="paragraph" w:styleId="TOC9">
    <w:name w:val="toc 9"/>
    <w:basedOn w:val="Normal"/>
    <w:next w:val="Normal"/>
    <w:autoRedefine/>
    <w:uiPriority w:val="99"/>
    <w:rsid w:val="00F67CEF"/>
    <w:pPr>
      <w:ind w:left="1760"/>
      <w:jc w:val="left"/>
    </w:pPr>
    <w:rPr>
      <w:rFonts w:ascii="Calibri" w:hAnsi="Calibri" w:cs="Calibri"/>
      <w:sz w:val="18"/>
      <w:szCs w:val="18"/>
    </w:rPr>
  </w:style>
  <w:style w:type="character" w:customStyle="1" w:styleId="TOC2Char">
    <w:name w:val="TOC 2 Char"/>
    <w:basedOn w:val="DefaultParagraphFont"/>
    <w:link w:val="TOC2"/>
    <w:uiPriority w:val="99"/>
    <w:locked/>
    <w:rsid w:val="008E64EB"/>
    <w:rPr>
      <w:rFonts w:ascii="Calibri" w:eastAsia="Times New Roman" w:hAnsi="Calibri" w:cs="Calibri"/>
      <w:smallCaps/>
      <w:color w:val="000000"/>
    </w:rPr>
  </w:style>
  <w:style w:type="character" w:customStyle="1" w:styleId="designtab1td">
    <w:name w:val="design_tab1_td"/>
    <w:basedOn w:val="DefaultParagraphFont"/>
    <w:uiPriority w:val="99"/>
    <w:rsid w:val="00FD2ED2"/>
    <w:rPr>
      <w:rFonts w:cs="Times New Roman"/>
    </w:rPr>
  </w:style>
  <w:style w:type="character" w:styleId="Strong">
    <w:name w:val="Strong"/>
    <w:basedOn w:val="DefaultParagraphFont"/>
    <w:uiPriority w:val="99"/>
    <w:qFormat/>
    <w:rsid w:val="00B70D08"/>
    <w:rPr>
      <w:rFonts w:cs="Times New Roman"/>
      <w:b/>
      <w:bCs/>
    </w:rPr>
  </w:style>
  <w:style w:type="table" w:styleId="TableGrid">
    <w:name w:val="Table Grid"/>
    <w:basedOn w:val="TableNormal"/>
    <w:uiPriority w:val="99"/>
    <w:rsid w:val="00441B1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99"/>
    <w:qFormat/>
    <w:rsid w:val="009A4F73"/>
    <w:rPr>
      <w:rFonts w:ascii="Arial" w:hAnsi="Arial"/>
      <w:sz w:val="18"/>
    </w:rPr>
  </w:style>
  <w:style w:type="character" w:styleId="IntenseReference">
    <w:name w:val="Intense Reference"/>
    <w:basedOn w:val="DefaultParagraphFont"/>
    <w:uiPriority w:val="99"/>
    <w:qFormat/>
    <w:rsid w:val="009A4F73"/>
    <w:rPr>
      <w:rFonts w:hAnsi="Arial"/>
      <w:b/>
      <w:sz w:val="18"/>
    </w:rPr>
  </w:style>
  <w:style w:type="paragraph" w:styleId="NoSpacing">
    <w:name w:val="No Spacing"/>
    <w:basedOn w:val="Normal"/>
    <w:uiPriority w:val="99"/>
    <w:qFormat/>
    <w:rsid w:val="009A4F73"/>
    <w:pPr>
      <w:snapToGrid w:val="0"/>
      <w:jc w:val="left"/>
    </w:pPr>
    <w:rPr>
      <w:rFonts w:ascii="Calibri" w:hAnsi="Calibri"/>
      <w:color w:val="auto"/>
      <w:szCs w:val="22"/>
      <w:lang w:eastAsia="ja-JP"/>
    </w:rPr>
  </w:style>
  <w:style w:type="paragraph" w:styleId="Quote">
    <w:name w:val="Quote"/>
    <w:basedOn w:val="Normal"/>
    <w:next w:val="Normal"/>
    <w:link w:val="QuoteChar"/>
    <w:uiPriority w:val="99"/>
    <w:qFormat/>
    <w:rsid w:val="009A4F73"/>
    <w:pPr>
      <w:snapToGrid w:val="0"/>
      <w:ind w:right="1983" w:firstLine="142"/>
      <w:jc w:val="left"/>
    </w:pPr>
    <w:rPr>
      <w:rFonts w:ascii="Calibri" w:hAnsi="Calibri"/>
      <w:color w:val="auto"/>
      <w:szCs w:val="22"/>
      <w:lang w:eastAsia="ja-JP"/>
    </w:rPr>
  </w:style>
  <w:style w:type="character" w:customStyle="1" w:styleId="QuoteChar">
    <w:name w:val="Quote Char"/>
    <w:basedOn w:val="DefaultParagraphFont"/>
    <w:link w:val="Quote"/>
    <w:uiPriority w:val="99"/>
    <w:locked/>
    <w:rsid w:val="009A4F73"/>
    <w:rPr>
      <w:rFonts w:ascii="Calibri" w:eastAsia="新細明體" w:hAnsi="Calibri" w:cs="Times New Roman"/>
      <w:sz w:val="22"/>
      <w:szCs w:val="22"/>
      <w:lang w:eastAsia="ja-JP"/>
    </w:rPr>
  </w:style>
  <w:style w:type="character" w:styleId="BookTitle">
    <w:name w:val="Book Title"/>
    <w:basedOn w:val="DefaultParagraphFont"/>
    <w:uiPriority w:val="99"/>
    <w:qFormat/>
    <w:rsid w:val="009A4F73"/>
  </w:style>
  <w:style w:type="paragraph" w:styleId="FootnoteText">
    <w:name w:val="footnote text"/>
    <w:basedOn w:val="Normal"/>
    <w:link w:val="FootnoteTextChar"/>
    <w:uiPriority w:val="99"/>
    <w:rsid w:val="00311476"/>
    <w:pPr>
      <w:snapToGrid w:val="0"/>
      <w:ind w:firstLine="142"/>
      <w:jc w:val="left"/>
    </w:pPr>
    <w:rPr>
      <w:rFonts w:ascii="Calibri" w:eastAsia="MS Mincho" w:hAnsi="Calibri"/>
      <w:color w:val="auto"/>
      <w:sz w:val="20"/>
      <w:szCs w:val="20"/>
      <w:lang w:eastAsia="ja-JP"/>
    </w:rPr>
  </w:style>
  <w:style w:type="character" w:customStyle="1" w:styleId="FootnoteTextChar">
    <w:name w:val="Footnote Text Char"/>
    <w:basedOn w:val="DefaultParagraphFont"/>
    <w:link w:val="FootnoteText"/>
    <w:uiPriority w:val="99"/>
    <w:locked/>
    <w:rsid w:val="00311476"/>
    <w:rPr>
      <w:rFonts w:ascii="Calibri" w:eastAsia="MS Mincho" w:hAnsi="Calibri" w:cs="Times New Roman"/>
      <w:lang w:eastAsia="ja-JP"/>
    </w:rPr>
  </w:style>
  <w:style w:type="character" w:styleId="FootnoteReference">
    <w:name w:val="footnote reference"/>
    <w:basedOn w:val="DefaultParagraphFont"/>
    <w:uiPriority w:val="99"/>
    <w:rsid w:val="0031147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3388957">
      <w:marLeft w:val="0"/>
      <w:marRight w:val="0"/>
      <w:marTop w:val="0"/>
      <w:marBottom w:val="0"/>
      <w:divBdr>
        <w:top w:val="none" w:sz="0" w:space="0" w:color="auto"/>
        <w:left w:val="none" w:sz="0" w:space="0" w:color="auto"/>
        <w:bottom w:val="none" w:sz="0" w:space="0" w:color="auto"/>
        <w:right w:val="none" w:sz="0" w:space="0" w:color="auto"/>
      </w:divBdr>
    </w:div>
    <w:div w:id="303388958">
      <w:marLeft w:val="0"/>
      <w:marRight w:val="0"/>
      <w:marTop w:val="0"/>
      <w:marBottom w:val="0"/>
      <w:divBdr>
        <w:top w:val="none" w:sz="0" w:space="0" w:color="auto"/>
        <w:left w:val="none" w:sz="0" w:space="0" w:color="auto"/>
        <w:bottom w:val="none" w:sz="0" w:space="0" w:color="auto"/>
        <w:right w:val="none" w:sz="0" w:space="0" w:color="auto"/>
      </w:divBdr>
    </w:div>
    <w:div w:id="303388959">
      <w:marLeft w:val="0"/>
      <w:marRight w:val="0"/>
      <w:marTop w:val="0"/>
      <w:marBottom w:val="0"/>
      <w:divBdr>
        <w:top w:val="none" w:sz="0" w:space="0" w:color="auto"/>
        <w:left w:val="none" w:sz="0" w:space="0" w:color="auto"/>
        <w:bottom w:val="none" w:sz="0" w:space="0" w:color="auto"/>
        <w:right w:val="none" w:sz="0" w:space="0" w:color="auto"/>
      </w:divBdr>
    </w:div>
    <w:div w:id="303388960">
      <w:marLeft w:val="0"/>
      <w:marRight w:val="0"/>
      <w:marTop w:val="0"/>
      <w:marBottom w:val="0"/>
      <w:divBdr>
        <w:top w:val="none" w:sz="0" w:space="0" w:color="auto"/>
        <w:left w:val="none" w:sz="0" w:space="0" w:color="auto"/>
        <w:bottom w:val="none" w:sz="0" w:space="0" w:color="auto"/>
        <w:right w:val="none" w:sz="0" w:space="0" w:color="auto"/>
      </w:divBdr>
    </w:div>
    <w:div w:id="303388961">
      <w:marLeft w:val="0"/>
      <w:marRight w:val="0"/>
      <w:marTop w:val="0"/>
      <w:marBottom w:val="0"/>
      <w:divBdr>
        <w:top w:val="none" w:sz="0" w:space="0" w:color="auto"/>
        <w:left w:val="none" w:sz="0" w:space="0" w:color="auto"/>
        <w:bottom w:val="none" w:sz="0" w:space="0" w:color="auto"/>
        <w:right w:val="none" w:sz="0" w:space="0" w:color="auto"/>
      </w:divBdr>
    </w:div>
    <w:div w:id="303388962">
      <w:marLeft w:val="0"/>
      <w:marRight w:val="0"/>
      <w:marTop w:val="0"/>
      <w:marBottom w:val="0"/>
      <w:divBdr>
        <w:top w:val="none" w:sz="0" w:space="0" w:color="auto"/>
        <w:left w:val="none" w:sz="0" w:space="0" w:color="auto"/>
        <w:bottom w:val="none" w:sz="0" w:space="0" w:color="auto"/>
        <w:right w:val="none" w:sz="0" w:space="0" w:color="auto"/>
      </w:divBdr>
    </w:div>
    <w:div w:id="303388963">
      <w:marLeft w:val="0"/>
      <w:marRight w:val="0"/>
      <w:marTop w:val="0"/>
      <w:marBottom w:val="0"/>
      <w:divBdr>
        <w:top w:val="none" w:sz="0" w:space="0" w:color="auto"/>
        <w:left w:val="none" w:sz="0" w:space="0" w:color="auto"/>
        <w:bottom w:val="none" w:sz="0" w:space="0" w:color="auto"/>
        <w:right w:val="none" w:sz="0" w:space="0" w:color="auto"/>
      </w:divBdr>
    </w:div>
    <w:div w:id="303388964">
      <w:marLeft w:val="0"/>
      <w:marRight w:val="0"/>
      <w:marTop w:val="0"/>
      <w:marBottom w:val="0"/>
      <w:divBdr>
        <w:top w:val="none" w:sz="0" w:space="0" w:color="auto"/>
        <w:left w:val="none" w:sz="0" w:space="0" w:color="auto"/>
        <w:bottom w:val="none" w:sz="0" w:space="0" w:color="auto"/>
        <w:right w:val="none" w:sz="0" w:space="0" w:color="auto"/>
      </w:divBdr>
    </w:div>
    <w:div w:id="303388965">
      <w:marLeft w:val="0"/>
      <w:marRight w:val="0"/>
      <w:marTop w:val="0"/>
      <w:marBottom w:val="0"/>
      <w:divBdr>
        <w:top w:val="none" w:sz="0" w:space="0" w:color="auto"/>
        <w:left w:val="none" w:sz="0" w:space="0" w:color="auto"/>
        <w:bottom w:val="none" w:sz="0" w:space="0" w:color="auto"/>
        <w:right w:val="none" w:sz="0" w:space="0" w:color="auto"/>
      </w:divBdr>
    </w:div>
    <w:div w:id="303388966">
      <w:marLeft w:val="0"/>
      <w:marRight w:val="0"/>
      <w:marTop w:val="0"/>
      <w:marBottom w:val="0"/>
      <w:divBdr>
        <w:top w:val="none" w:sz="0" w:space="0" w:color="auto"/>
        <w:left w:val="none" w:sz="0" w:space="0" w:color="auto"/>
        <w:bottom w:val="none" w:sz="0" w:space="0" w:color="auto"/>
        <w:right w:val="none" w:sz="0" w:space="0" w:color="auto"/>
      </w:divBdr>
    </w:div>
    <w:div w:id="303388968">
      <w:marLeft w:val="0"/>
      <w:marRight w:val="0"/>
      <w:marTop w:val="0"/>
      <w:marBottom w:val="0"/>
      <w:divBdr>
        <w:top w:val="none" w:sz="0" w:space="0" w:color="auto"/>
        <w:left w:val="none" w:sz="0" w:space="0" w:color="auto"/>
        <w:bottom w:val="none" w:sz="0" w:space="0" w:color="auto"/>
        <w:right w:val="none" w:sz="0" w:space="0" w:color="auto"/>
      </w:divBdr>
    </w:div>
    <w:div w:id="303388969">
      <w:marLeft w:val="0"/>
      <w:marRight w:val="0"/>
      <w:marTop w:val="0"/>
      <w:marBottom w:val="0"/>
      <w:divBdr>
        <w:top w:val="none" w:sz="0" w:space="0" w:color="auto"/>
        <w:left w:val="none" w:sz="0" w:space="0" w:color="auto"/>
        <w:bottom w:val="none" w:sz="0" w:space="0" w:color="auto"/>
        <w:right w:val="none" w:sz="0" w:space="0" w:color="auto"/>
      </w:divBdr>
    </w:div>
    <w:div w:id="303388970">
      <w:marLeft w:val="0"/>
      <w:marRight w:val="0"/>
      <w:marTop w:val="0"/>
      <w:marBottom w:val="0"/>
      <w:divBdr>
        <w:top w:val="none" w:sz="0" w:space="0" w:color="auto"/>
        <w:left w:val="none" w:sz="0" w:space="0" w:color="auto"/>
        <w:bottom w:val="none" w:sz="0" w:space="0" w:color="auto"/>
        <w:right w:val="none" w:sz="0" w:space="0" w:color="auto"/>
      </w:divBdr>
    </w:div>
    <w:div w:id="303388971">
      <w:marLeft w:val="0"/>
      <w:marRight w:val="0"/>
      <w:marTop w:val="0"/>
      <w:marBottom w:val="0"/>
      <w:divBdr>
        <w:top w:val="none" w:sz="0" w:space="0" w:color="auto"/>
        <w:left w:val="none" w:sz="0" w:space="0" w:color="auto"/>
        <w:bottom w:val="none" w:sz="0" w:space="0" w:color="auto"/>
        <w:right w:val="none" w:sz="0" w:space="0" w:color="auto"/>
      </w:divBdr>
    </w:div>
    <w:div w:id="303388972">
      <w:marLeft w:val="0"/>
      <w:marRight w:val="0"/>
      <w:marTop w:val="0"/>
      <w:marBottom w:val="0"/>
      <w:divBdr>
        <w:top w:val="none" w:sz="0" w:space="0" w:color="auto"/>
        <w:left w:val="none" w:sz="0" w:space="0" w:color="auto"/>
        <w:bottom w:val="none" w:sz="0" w:space="0" w:color="auto"/>
        <w:right w:val="none" w:sz="0" w:space="0" w:color="auto"/>
      </w:divBdr>
    </w:div>
    <w:div w:id="303388974">
      <w:marLeft w:val="0"/>
      <w:marRight w:val="0"/>
      <w:marTop w:val="0"/>
      <w:marBottom w:val="0"/>
      <w:divBdr>
        <w:top w:val="none" w:sz="0" w:space="0" w:color="auto"/>
        <w:left w:val="none" w:sz="0" w:space="0" w:color="auto"/>
        <w:bottom w:val="none" w:sz="0" w:space="0" w:color="auto"/>
        <w:right w:val="none" w:sz="0" w:space="0" w:color="auto"/>
      </w:divBdr>
    </w:div>
    <w:div w:id="303388975">
      <w:marLeft w:val="0"/>
      <w:marRight w:val="0"/>
      <w:marTop w:val="0"/>
      <w:marBottom w:val="0"/>
      <w:divBdr>
        <w:top w:val="none" w:sz="0" w:space="0" w:color="auto"/>
        <w:left w:val="none" w:sz="0" w:space="0" w:color="auto"/>
        <w:bottom w:val="none" w:sz="0" w:space="0" w:color="auto"/>
        <w:right w:val="none" w:sz="0" w:space="0" w:color="auto"/>
      </w:divBdr>
    </w:div>
    <w:div w:id="303388977">
      <w:marLeft w:val="0"/>
      <w:marRight w:val="0"/>
      <w:marTop w:val="0"/>
      <w:marBottom w:val="0"/>
      <w:divBdr>
        <w:top w:val="none" w:sz="0" w:space="0" w:color="auto"/>
        <w:left w:val="none" w:sz="0" w:space="0" w:color="auto"/>
        <w:bottom w:val="none" w:sz="0" w:space="0" w:color="auto"/>
        <w:right w:val="none" w:sz="0" w:space="0" w:color="auto"/>
      </w:divBdr>
    </w:div>
    <w:div w:id="303388978">
      <w:marLeft w:val="0"/>
      <w:marRight w:val="0"/>
      <w:marTop w:val="0"/>
      <w:marBottom w:val="0"/>
      <w:divBdr>
        <w:top w:val="none" w:sz="0" w:space="0" w:color="auto"/>
        <w:left w:val="none" w:sz="0" w:space="0" w:color="auto"/>
        <w:bottom w:val="none" w:sz="0" w:space="0" w:color="auto"/>
        <w:right w:val="none" w:sz="0" w:space="0" w:color="auto"/>
      </w:divBdr>
    </w:div>
    <w:div w:id="303388979">
      <w:marLeft w:val="0"/>
      <w:marRight w:val="0"/>
      <w:marTop w:val="0"/>
      <w:marBottom w:val="0"/>
      <w:divBdr>
        <w:top w:val="none" w:sz="0" w:space="0" w:color="auto"/>
        <w:left w:val="none" w:sz="0" w:space="0" w:color="auto"/>
        <w:bottom w:val="none" w:sz="0" w:space="0" w:color="auto"/>
        <w:right w:val="none" w:sz="0" w:space="0" w:color="auto"/>
      </w:divBdr>
    </w:div>
    <w:div w:id="303388980">
      <w:marLeft w:val="0"/>
      <w:marRight w:val="0"/>
      <w:marTop w:val="0"/>
      <w:marBottom w:val="0"/>
      <w:divBdr>
        <w:top w:val="none" w:sz="0" w:space="0" w:color="auto"/>
        <w:left w:val="none" w:sz="0" w:space="0" w:color="auto"/>
        <w:bottom w:val="none" w:sz="0" w:space="0" w:color="auto"/>
        <w:right w:val="none" w:sz="0" w:space="0" w:color="auto"/>
      </w:divBdr>
    </w:div>
    <w:div w:id="303388981">
      <w:marLeft w:val="0"/>
      <w:marRight w:val="0"/>
      <w:marTop w:val="0"/>
      <w:marBottom w:val="0"/>
      <w:divBdr>
        <w:top w:val="none" w:sz="0" w:space="0" w:color="auto"/>
        <w:left w:val="none" w:sz="0" w:space="0" w:color="auto"/>
        <w:bottom w:val="none" w:sz="0" w:space="0" w:color="auto"/>
        <w:right w:val="none" w:sz="0" w:space="0" w:color="auto"/>
      </w:divBdr>
    </w:div>
    <w:div w:id="303388982">
      <w:marLeft w:val="0"/>
      <w:marRight w:val="0"/>
      <w:marTop w:val="0"/>
      <w:marBottom w:val="0"/>
      <w:divBdr>
        <w:top w:val="none" w:sz="0" w:space="0" w:color="auto"/>
        <w:left w:val="none" w:sz="0" w:space="0" w:color="auto"/>
        <w:bottom w:val="none" w:sz="0" w:space="0" w:color="auto"/>
        <w:right w:val="none" w:sz="0" w:space="0" w:color="auto"/>
      </w:divBdr>
    </w:div>
    <w:div w:id="303388983">
      <w:marLeft w:val="0"/>
      <w:marRight w:val="0"/>
      <w:marTop w:val="0"/>
      <w:marBottom w:val="0"/>
      <w:divBdr>
        <w:top w:val="none" w:sz="0" w:space="0" w:color="auto"/>
        <w:left w:val="none" w:sz="0" w:space="0" w:color="auto"/>
        <w:bottom w:val="none" w:sz="0" w:space="0" w:color="auto"/>
        <w:right w:val="none" w:sz="0" w:space="0" w:color="auto"/>
      </w:divBdr>
    </w:div>
    <w:div w:id="303388984">
      <w:marLeft w:val="0"/>
      <w:marRight w:val="0"/>
      <w:marTop w:val="0"/>
      <w:marBottom w:val="0"/>
      <w:divBdr>
        <w:top w:val="none" w:sz="0" w:space="0" w:color="auto"/>
        <w:left w:val="none" w:sz="0" w:space="0" w:color="auto"/>
        <w:bottom w:val="none" w:sz="0" w:space="0" w:color="auto"/>
        <w:right w:val="none" w:sz="0" w:space="0" w:color="auto"/>
      </w:divBdr>
    </w:div>
    <w:div w:id="303388985">
      <w:marLeft w:val="0"/>
      <w:marRight w:val="0"/>
      <w:marTop w:val="0"/>
      <w:marBottom w:val="0"/>
      <w:divBdr>
        <w:top w:val="none" w:sz="0" w:space="0" w:color="auto"/>
        <w:left w:val="none" w:sz="0" w:space="0" w:color="auto"/>
        <w:bottom w:val="none" w:sz="0" w:space="0" w:color="auto"/>
        <w:right w:val="none" w:sz="0" w:space="0" w:color="auto"/>
      </w:divBdr>
    </w:div>
    <w:div w:id="303388986">
      <w:marLeft w:val="0"/>
      <w:marRight w:val="0"/>
      <w:marTop w:val="0"/>
      <w:marBottom w:val="0"/>
      <w:divBdr>
        <w:top w:val="none" w:sz="0" w:space="0" w:color="auto"/>
        <w:left w:val="none" w:sz="0" w:space="0" w:color="auto"/>
        <w:bottom w:val="none" w:sz="0" w:space="0" w:color="auto"/>
        <w:right w:val="none" w:sz="0" w:space="0" w:color="auto"/>
      </w:divBdr>
      <w:divsChild>
        <w:div w:id="303388967">
          <w:marLeft w:val="806"/>
          <w:marRight w:val="0"/>
          <w:marTop w:val="154"/>
          <w:marBottom w:val="0"/>
          <w:divBdr>
            <w:top w:val="none" w:sz="0" w:space="0" w:color="auto"/>
            <w:left w:val="none" w:sz="0" w:space="0" w:color="auto"/>
            <w:bottom w:val="none" w:sz="0" w:space="0" w:color="auto"/>
            <w:right w:val="none" w:sz="0" w:space="0" w:color="auto"/>
          </w:divBdr>
        </w:div>
        <w:div w:id="303388973">
          <w:marLeft w:val="806"/>
          <w:marRight w:val="0"/>
          <w:marTop w:val="154"/>
          <w:marBottom w:val="0"/>
          <w:divBdr>
            <w:top w:val="none" w:sz="0" w:space="0" w:color="auto"/>
            <w:left w:val="none" w:sz="0" w:space="0" w:color="auto"/>
            <w:bottom w:val="none" w:sz="0" w:space="0" w:color="auto"/>
            <w:right w:val="none" w:sz="0" w:space="0" w:color="auto"/>
          </w:divBdr>
        </w:div>
        <w:div w:id="303388976">
          <w:marLeft w:val="806"/>
          <w:marRight w:val="0"/>
          <w:marTop w:val="154"/>
          <w:marBottom w:val="0"/>
          <w:divBdr>
            <w:top w:val="none" w:sz="0" w:space="0" w:color="auto"/>
            <w:left w:val="none" w:sz="0" w:space="0" w:color="auto"/>
            <w:bottom w:val="none" w:sz="0" w:space="0" w:color="auto"/>
            <w:right w:val="none" w:sz="0" w:space="0" w:color="auto"/>
          </w:divBdr>
        </w:div>
      </w:divsChild>
    </w:div>
    <w:div w:id="303388987">
      <w:marLeft w:val="0"/>
      <w:marRight w:val="0"/>
      <w:marTop w:val="0"/>
      <w:marBottom w:val="0"/>
      <w:divBdr>
        <w:top w:val="none" w:sz="0" w:space="0" w:color="auto"/>
        <w:left w:val="none" w:sz="0" w:space="0" w:color="auto"/>
        <w:bottom w:val="none" w:sz="0" w:space="0" w:color="auto"/>
        <w:right w:val="none" w:sz="0" w:space="0" w:color="auto"/>
      </w:divBdr>
    </w:div>
    <w:div w:id="303388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902</Words>
  <Characters>5147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subject/>
  <dc:creator>USER</dc:creator>
  <cp:keywords/>
  <dc:description/>
  <cp:lastModifiedBy>許組長</cp:lastModifiedBy>
  <cp:revision>2</cp:revision>
  <cp:lastPrinted>2013-12-11T12:42:00Z</cp:lastPrinted>
  <dcterms:created xsi:type="dcterms:W3CDTF">2014-01-02T08:03:00Z</dcterms:created>
  <dcterms:modified xsi:type="dcterms:W3CDTF">2014-01-02T08:03:00Z</dcterms:modified>
</cp:coreProperties>
</file>